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1A6BC" w14:textId="4196D2ED" w:rsidR="008C30D5" w:rsidRPr="00474676" w:rsidRDefault="008C30D5" w:rsidP="00D10E44">
      <w:pPr>
        <w:spacing w:after="120" w:line="240" w:lineRule="auto"/>
        <w:jc w:val="center"/>
        <w:rPr>
          <w:rFonts w:eastAsia="Calibri" w:cstheme="minorHAnsi"/>
          <w:sz w:val="24"/>
          <w:szCs w:val="24"/>
          <w:lang w:eastAsia="pl-PL"/>
        </w:rPr>
      </w:pPr>
      <w:r w:rsidRPr="00474676">
        <w:rPr>
          <w:rFonts w:eastAsia="Calibri" w:cstheme="minorHAnsi"/>
          <w:b/>
          <w:sz w:val="24"/>
          <w:szCs w:val="24"/>
          <w:lang w:eastAsia="pl-PL"/>
        </w:rPr>
        <w:t xml:space="preserve">ZAPYTANIE OFERTOWE </w:t>
      </w:r>
      <w:r w:rsidR="008C0A05">
        <w:rPr>
          <w:rFonts w:eastAsia="Calibri" w:cstheme="minorHAnsi"/>
          <w:b/>
          <w:sz w:val="24"/>
          <w:szCs w:val="24"/>
          <w:lang w:eastAsia="pl-PL"/>
        </w:rPr>
        <w:t>1</w:t>
      </w:r>
      <w:r w:rsidRPr="00474676">
        <w:rPr>
          <w:rFonts w:eastAsia="Calibri" w:cstheme="minorHAnsi"/>
          <w:b/>
          <w:sz w:val="24"/>
          <w:szCs w:val="24"/>
          <w:lang w:eastAsia="pl-PL"/>
        </w:rPr>
        <w:t>/</w:t>
      </w:r>
      <w:r w:rsidR="003C50D8" w:rsidRPr="00474676">
        <w:rPr>
          <w:rFonts w:eastAsia="Calibri" w:cstheme="minorHAnsi"/>
          <w:b/>
          <w:sz w:val="24"/>
          <w:szCs w:val="24"/>
          <w:lang w:eastAsia="pl-PL"/>
        </w:rPr>
        <w:t>FESL</w:t>
      </w:r>
      <w:r w:rsidRPr="00474676">
        <w:rPr>
          <w:rFonts w:eastAsia="Calibri" w:cstheme="minorHAnsi"/>
          <w:b/>
          <w:sz w:val="24"/>
          <w:szCs w:val="24"/>
          <w:lang w:eastAsia="pl-PL"/>
        </w:rPr>
        <w:t>/WSA/202</w:t>
      </w:r>
      <w:r w:rsidR="008C0A05">
        <w:rPr>
          <w:rFonts w:eastAsia="Calibri" w:cstheme="minorHAnsi"/>
          <w:b/>
          <w:sz w:val="24"/>
          <w:szCs w:val="24"/>
          <w:lang w:eastAsia="pl-PL"/>
        </w:rPr>
        <w:t>6</w:t>
      </w:r>
    </w:p>
    <w:p w14:paraId="2B637B54" w14:textId="63DADDF4" w:rsidR="008C30D5" w:rsidRPr="00474676" w:rsidRDefault="008C0A05" w:rsidP="008C0A05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bookmarkStart w:id="0" w:name="_Hlk206750276"/>
      <w:bookmarkStart w:id="1" w:name="_Hlk206745640"/>
      <w:bookmarkStart w:id="2" w:name="_Hlk219949780"/>
      <w:r w:rsidRPr="008C0A05">
        <w:rPr>
          <w:rFonts w:eastAsia="Calibri" w:cstheme="minorHAnsi"/>
          <w:b/>
          <w:lang w:eastAsia="pl-PL"/>
        </w:rPr>
        <w:t xml:space="preserve">na realizację usługi dotyczącej </w:t>
      </w:r>
      <w:r>
        <w:rPr>
          <w:rFonts w:eastAsia="Calibri" w:cstheme="minorHAnsi"/>
          <w:b/>
          <w:lang w:eastAsia="pl-PL"/>
        </w:rPr>
        <w:t>p</w:t>
      </w:r>
      <w:r w:rsidRPr="008C0A05">
        <w:rPr>
          <w:rFonts w:eastAsia="Calibri" w:cstheme="minorHAnsi"/>
          <w:b/>
          <w:lang w:eastAsia="pl-PL"/>
        </w:rPr>
        <w:t>rzeprowadzeni</w:t>
      </w:r>
      <w:r>
        <w:rPr>
          <w:rFonts w:eastAsia="Calibri" w:cstheme="minorHAnsi"/>
          <w:b/>
          <w:lang w:eastAsia="pl-PL"/>
        </w:rPr>
        <w:t>a</w:t>
      </w:r>
      <w:r w:rsidRPr="008C0A05">
        <w:rPr>
          <w:rFonts w:eastAsia="Calibri" w:cstheme="minorHAnsi"/>
          <w:b/>
          <w:lang w:eastAsia="pl-PL"/>
        </w:rPr>
        <w:t xml:space="preserve"> warsztatów</w:t>
      </w:r>
      <w:r>
        <w:rPr>
          <w:rFonts w:eastAsia="Calibri" w:cstheme="minorHAnsi"/>
          <w:b/>
          <w:lang w:eastAsia="pl-PL"/>
        </w:rPr>
        <w:t xml:space="preserve"> </w:t>
      </w:r>
      <w:r w:rsidRPr="008C0A05">
        <w:rPr>
          <w:rFonts w:eastAsia="Calibri" w:cstheme="minorHAnsi"/>
          <w:b/>
          <w:lang w:eastAsia="pl-PL"/>
        </w:rPr>
        <w:t>szkoleniowych</w:t>
      </w:r>
      <w:r>
        <w:rPr>
          <w:rFonts w:eastAsia="Calibri" w:cstheme="minorHAnsi"/>
          <w:b/>
          <w:lang w:eastAsia="pl-PL"/>
        </w:rPr>
        <w:t xml:space="preserve"> pn. „</w:t>
      </w:r>
      <w:r w:rsidRPr="008C0A05">
        <w:rPr>
          <w:rFonts w:eastAsia="Calibri" w:cstheme="minorHAnsi"/>
          <w:b/>
          <w:lang w:eastAsia="pl-PL"/>
        </w:rPr>
        <w:t>Projektowanie stron internetowych i grafiki cyfrowej</w:t>
      </w:r>
      <w:r>
        <w:rPr>
          <w:rFonts w:eastAsia="Calibri" w:cstheme="minorHAnsi"/>
          <w:b/>
          <w:lang w:eastAsia="pl-PL"/>
        </w:rPr>
        <w:t>”</w:t>
      </w:r>
      <w:r w:rsidRPr="008C0A05">
        <w:rPr>
          <w:rFonts w:eastAsia="Calibri" w:cstheme="minorHAnsi"/>
          <w:b/>
          <w:lang w:eastAsia="pl-PL"/>
        </w:rPr>
        <w:t xml:space="preserve"> dla uczniów szkół średnich</w:t>
      </w:r>
      <w:r>
        <w:rPr>
          <w:rFonts w:eastAsia="Calibri" w:cstheme="minorHAnsi"/>
          <w:b/>
          <w:lang w:eastAsia="pl-PL"/>
        </w:rPr>
        <w:t xml:space="preserve"> </w:t>
      </w:r>
      <w:r w:rsidR="005E1078" w:rsidRPr="00474676">
        <w:rPr>
          <w:rFonts w:eastAsia="Calibri" w:cstheme="minorHAnsi"/>
          <w:b/>
          <w:lang w:eastAsia="pl-PL"/>
        </w:rPr>
        <w:t>w Bielsku-Białej, powiecie bielskim oraz gminach w transformacji górniczej</w:t>
      </w:r>
      <w:r w:rsidR="00FD35F3" w:rsidRPr="00474676">
        <w:rPr>
          <w:rFonts w:eastAsia="Calibri" w:cstheme="minorHAnsi"/>
          <w:b/>
          <w:lang w:eastAsia="pl-PL"/>
        </w:rPr>
        <w:t xml:space="preserve"> (gmina Sosnowiec i gmina Siemianowice Śląskie)</w:t>
      </w:r>
      <w:r w:rsidR="005E1078" w:rsidRPr="00474676">
        <w:rPr>
          <w:rFonts w:eastAsia="Calibri" w:cstheme="minorHAnsi"/>
          <w:bCs/>
          <w:lang w:eastAsia="pl-PL"/>
        </w:rPr>
        <w:t>, realizowan</w:t>
      </w:r>
      <w:r w:rsidR="00FD35F3" w:rsidRPr="00474676">
        <w:rPr>
          <w:rFonts w:eastAsia="Calibri" w:cstheme="minorHAnsi"/>
          <w:bCs/>
          <w:lang w:eastAsia="pl-PL"/>
        </w:rPr>
        <w:t>ej</w:t>
      </w:r>
      <w:r w:rsidR="005E1078" w:rsidRPr="00474676">
        <w:rPr>
          <w:rFonts w:eastAsia="Calibri" w:cstheme="minorHAnsi"/>
          <w:bCs/>
          <w:lang w:eastAsia="pl-PL"/>
        </w:rPr>
        <w:t xml:space="preserve"> </w:t>
      </w:r>
      <w:r w:rsidR="00C877C7" w:rsidRPr="00474676">
        <w:rPr>
          <w:rFonts w:eastAsia="Calibri" w:cstheme="minorHAnsi"/>
          <w:bCs/>
          <w:lang w:eastAsia="pl-PL"/>
        </w:rPr>
        <w:t>w ramach projektu „</w:t>
      </w:r>
      <w:r w:rsidR="00C877C7" w:rsidRPr="00474676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</w:t>
      </w:r>
      <w:r w:rsidR="004C075D" w:rsidRPr="00474676">
        <w:rPr>
          <w:rFonts w:eastAsia="Calibri" w:cstheme="minorHAnsi"/>
          <w:bCs/>
          <w:i/>
          <w:iCs/>
          <w:lang w:eastAsia="pl-PL"/>
        </w:rPr>
        <w:t> </w:t>
      </w:r>
      <w:r w:rsidR="00C877C7" w:rsidRPr="00474676">
        <w:rPr>
          <w:rFonts w:eastAsia="Calibri" w:cstheme="minorHAnsi"/>
          <w:bCs/>
          <w:i/>
          <w:iCs/>
          <w:lang w:eastAsia="pl-PL"/>
        </w:rPr>
        <w:t>Bielsku-Białej</w:t>
      </w:r>
      <w:r w:rsidR="00C877C7" w:rsidRPr="00474676">
        <w:rPr>
          <w:rFonts w:eastAsia="Calibri" w:cstheme="minorHAnsi"/>
          <w:bCs/>
          <w:lang w:eastAsia="pl-PL"/>
        </w:rPr>
        <w:t>”, finansowanego na podstawie umowy nr FESL.10.25-IZ.01-075A/23</w:t>
      </w:r>
      <w:r w:rsidR="004C075D" w:rsidRPr="00474676">
        <w:rPr>
          <w:rFonts w:eastAsia="Calibri" w:cstheme="minorHAnsi"/>
          <w:bCs/>
          <w:lang w:eastAsia="pl-PL"/>
        </w:rPr>
        <w:t xml:space="preserve"> z </w:t>
      </w:r>
      <w:r w:rsidR="00C877C7" w:rsidRPr="00474676">
        <w:rPr>
          <w:rFonts w:eastAsia="Calibri" w:cstheme="minorHAnsi"/>
          <w:bCs/>
          <w:lang w:eastAsia="pl-PL"/>
        </w:rPr>
        <w:t>programu Fundusze Europejskie dla Śląskiego 2021–2027, współfinansowanego przez Unię Europejską z</w:t>
      </w:r>
      <w:r w:rsidR="004C075D" w:rsidRPr="00474676">
        <w:rPr>
          <w:rFonts w:eastAsia="Calibri" w:cstheme="minorHAnsi"/>
          <w:bCs/>
          <w:lang w:eastAsia="pl-PL"/>
        </w:rPr>
        <w:t> </w:t>
      </w:r>
      <w:r w:rsidR="00C877C7" w:rsidRPr="00474676">
        <w:rPr>
          <w:rFonts w:eastAsia="Calibri" w:cstheme="minorHAnsi"/>
          <w:bCs/>
          <w:lang w:eastAsia="pl-PL"/>
        </w:rPr>
        <w:t>Funduszu na rzecz Sprawiedliwej Transformacji</w:t>
      </w:r>
      <w:bookmarkEnd w:id="0"/>
      <w:bookmarkEnd w:id="1"/>
      <w:r w:rsidR="00C877C7" w:rsidRPr="00474676">
        <w:rPr>
          <w:rFonts w:eastAsia="Calibri" w:cstheme="minorHAnsi"/>
          <w:bCs/>
          <w:lang w:eastAsia="pl-PL"/>
        </w:rPr>
        <w:t>, zwanego dalej „</w:t>
      </w:r>
      <w:r w:rsidR="000C5FEB" w:rsidRPr="00474676">
        <w:rPr>
          <w:rFonts w:eastAsia="Calibri" w:cstheme="minorHAnsi"/>
          <w:bCs/>
          <w:lang w:eastAsia="pl-PL"/>
        </w:rPr>
        <w:t>p</w:t>
      </w:r>
      <w:r w:rsidR="00C877C7" w:rsidRPr="00474676">
        <w:rPr>
          <w:rFonts w:eastAsia="Calibri" w:cstheme="minorHAnsi"/>
          <w:bCs/>
          <w:lang w:eastAsia="pl-PL"/>
        </w:rPr>
        <w:t>rojektem”</w:t>
      </w:r>
      <w:r w:rsidR="00FD35F3" w:rsidRPr="00474676">
        <w:rPr>
          <w:rFonts w:eastAsia="Calibri" w:cstheme="minorHAnsi"/>
          <w:bCs/>
          <w:lang w:eastAsia="pl-PL"/>
        </w:rPr>
        <w:t>.</w:t>
      </w:r>
    </w:p>
    <w:bookmarkEnd w:id="2"/>
    <w:p w14:paraId="227F1C96" w14:textId="6D92F968" w:rsidR="008C30D5" w:rsidRPr="00474676" w:rsidRDefault="005E1078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 xml:space="preserve">I. </w:t>
      </w:r>
      <w:r w:rsidR="008C30D5" w:rsidRPr="00474676">
        <w:rPr>
          <w:b/>
          <w:bCs/>
          <w:lang w:eastAsia="pl-PL"/>
        </w:rPr>
        <w:t>ZAMAWIAJĄCY</w:t>
      </w:r>
    </w:p>
    <w:p w14:paraId="01820C5F" w14:textId="525C1D94" w:rsidR="008C30D5" w:rsidRPr="00474676" w:rsidRDefault="008C30D5" w:rsidP="00F7476A">
      <w:pPr>
        <w:spacing w:after="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Wyższa Szkoła Administracji w Bielsku-Białej</w:t>
      </w:r>
    </w:p>
    <w:p w14:paraId="05AD33AF" w14:textId="77777777" w:rsidR="008C0A05" w:rsidRPr="008C0A05" w:rsidRDefault="008C0A05" w:rsidP="008C0A05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8C0A05">
        <w:rPr>
          <w:rFonts w:eastAsia="Calibri" w:cstheme="minorHAnsi"/>
          <w:lang w:eastAsia="pl-PL"/>
        </w:rPr>
        <w:t>ul. Adama Asnyka 16</w:t>
      </w:r>
    </w:p>
    <w:p w14:paraId="7D664797" w14:textId="77777777" w:rsidR="008C0A05" w:rsidRDefault="008C0A05" w:rsidP="008C0A05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8C0A05">
        <w:rPr>
          <w:rFonts w:eastAsia="Calibri" w:cstheme="minorHAnsi"/>
          <w:lang w:eastAsia="pl-PL"/>
        </w:rPr>
        <w:t>43-300 Bielsko-Biała</w:t>
      </w:r>
    </w:p>
    <w:p w14:paraId="1DDE49F9" w14:textId="1F0AD3A6" w:rsidR="008C30D5" w:rsidRPr="00474676" w:rsidRDefault="008C30D5" w:rsidP="008C0A05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NIP 547-17-60-167</w:t>
      </w:r>
    </w:p>
    <w:p w14:paraId="7181903D" w14:textId="1F905C6B" w:rsidR="008C30D5" w:rsidRPr="00474676" w:rsidRDefault="005E1078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 xml:space="preserve">II. </w:t>
      </w:r>
      <w:r w:rsidR="008C30D5" w:rsidRPr="00474676">
        <w:rPr>
          <w:b/>
          <w:bCs/>
          <w:lang w:eastAsia="pl-PL"/>
        </w:rPr>
        <w:t>OKREŚLENIE PRZEDMIOTU ZAMÓWIENIA</w:t>
      </w:r>
    </w:p>
    <w:p w14:paraId="4156D078" w14:textId="295FFE6E" w:rsidR="005E1078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Przedmiotem zamówienia jest </w:t>
      </w:r>
      <w:r w:rsidR="008C0A05" w:rsidRPr="008C0A05">
        <w:rPr>
          <w:rFonts w:eastAsia="Calibri" w:cstheme="minorHAnsi"/>
          <w:lang w:eastAsia="pl-PL"/>
        </w:rPr>
        <w:t>realizacj</w:t>
      </w:r>
      <w:r w:rsidR="008C0A05">
        <w:rPr>
          <w:rFonts w:eastAsia="Calibri" w:cstheme="minorHAnsi"/>
          <w:lang w:eastAsia="pl-PL"/>
        </w:rPr>
        <w:t>a</w:t>
      </w:r>
      <w:r w:rsidR="008C0A05" w:rsidRPr="008C0A05">
        <w:rPr>
          <w:rFonts w:eastAsia="Calibri" w:cstheme="minorHAnsi"/>
          <w:lang w:eastAsia="pl-PL"/>
        </w:rPr>
        <w:t xml:space="preserve"> usługi dotyczącej przeprowadzenia warsztatów szkoleniowych pn. </w:t>
      </w:r>
      <w:r w:rsidR="008C0A05" w:rsidRPr="008C0A05">
        <w:rPr>
          <w:rFonts w:eastAsia="Calibri" w:cstheme="minorHAnsi"/>
          <w:b/>
          <w:bCs/>
          <w:lang w:eastAsia="pl-PL"/>
        </w:rPr>
        <w:t>„Projektowanie stron internetowych i grafiki cyfrowej</w:t>
      </w:r>
      <w:r w:rsidR="008C0A05" w:rsidRPr="008C0A05">
        <w:rPr>
          <w:rFonts w:eastAsia="Calibri" w:cstheme="minorHAnsi"/>
          <w:lang w:eastAsia="pl-PL"/>
        </w:rPr>
        <w:t xml:space="preserve">” dla uczniów szkół średnich w Bielsku-Białej, powiecie bielskim oraz gminach w transformacji górniczej (gmina Sosnowiec i gmina Siemianowice Śląskie), </w:t>
      </w:r>
      <w:r w:rsidR="005E1078" w:rsidRPr="00474676">
        <w:rPr>
          <w:rFonts w:eastAsia="Calibri" w:cstheme="minorHAnsi"/>
          <w:lang w:eastAsia="pl-PL"/>
        </w:rPr>
        <w:t xml:space="preserve"> tj.:</w:t>
      </w: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568"/>
        <w:gridCol w:w="5664"/>
        <w:gridCol w:w="3691"/>
      </w:tblGrid>
      <w:tr w:rsidR="00474676" w:rsidRPr="00474676" w14:paraId="6A5E0A33" w14:textId="77777777" w:rsidTr="002873F8">
        <w:trPr>
          <w:jc w:val="center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61506F9C" w14:textId="337BBD54" w:rsidR="00631C54" w:rsidRPr="00474676" w:rsidRDefault="00631C54" w:rsidP="00D10E44">
            <w:pPr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474676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5664" w:type="dxa"/>
            <w:shd w:val="clear" w:color="auto" w:fill="D9D9D9" w:themeFill="background1" w:themeFillShade="D9"/>
            <w:vAlign w:val="center"/>
          </w:tcPr>
          <w:p w14:paraId="65D68EA2" w14:textId="5D16AFF7" w:rsidR="00631C54" w:rsidRPr="00474676" w:rsidRDefault="00631C54" w:rsidP="00D10E44">
            <w:pPr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474676">
              <w:rPr>
                <w:rFonts w:eastAsia="Calibri" w:cstheme="minorHAnsi"/>
                <w:b/>
                <w:lang w:eastAsia="pl-PL"/>
              </w:rPr>
              <w:t>Tytuł szkolenia</w:t>
            </w:r>
            <w:r w:rsidR="00D10E44" w:rsidRPr="00474676">
              <w:rPr>
                <w:rFonts w:eastAsia="Calibri" w:cstheme="minorHAnsi"/>
                <w:b/>
                <w:lang w:eastAsia="pl-PL"/>
              </w:rPr>
              <w:t>/warsztatów</w:t>
            </w:r>
          </w:p>
        </w:tc>
        <w:tc>
          <w:tcPr>
            <w:tcW w:w="3691" w:type="dxa"/>
            <w:shd w:val="clear" w:color="auto" w:fill="D9D9D9" w:themeFill="background1" w:themeFillShade="D9"/>
            <w:vAlign w:val="center"/>
          </w:tcPr>
          <w:p w14:paraId="732ACA52" w14:textId="0FE427F4" w:rsidR="00631C54" w:rsidRPr="00474676" w:rsidRDefault="00631C54" w:rsidP="00D10E44">
            <w:pPr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474676">
              <w:rPr>
                <w:rFonts w:eastAsia="Calibri" w:cstheme="minorHAnsi"/>
                <w:b/>
                <w:u w:val="single"/>
                <w:lang w:eastAsia="pl-PL"/>
              </w:rPr>
              <w:t>Zakładana</w:t>
            </w:r>
            <w:r w:rsidRPr="00474676">
              <w:rPr>
                <w:rFonts w:eastAsia="Calibri" w:cstheme="minorHAnsi"/>
                <w:b/>
                <w:lang w:eastAsia="pl-PL"/>
              </w:rPr>
              <w:t xml:space="preserve"> liczba uczestników</w:t>
            </w:r>
            <w:r w:rsidR="00D10E44" w:rsidRPr="00474676">
              <w:rPr>
                <w:rFonts w:eastAsia="Calibri" w:cstheme="minorHAnsi"/>
                <w:b/>
                <w:lang w:eastAsia="pl-PL"/>
              </w:rPr>
              <w:t>,</w:t>
            </w:r>
            <w:r w:rsidRPr="00474676">
              <w:rPr>
                <w:rFonts w:eastAsia="Calibri" w:cstheme="minorHAnsi"/>
                <w:b/>
                <w:lang w:eastAsia="pl-PL"/>
              </w:rPr>
              <w:t xml:space="preserve"> tryb przeprowadzenia</w:t>
            </w:r>
          </w:p>
        </w:tc>
      </w:tr>
      <w:tr w:rsidR="00474676" w:rsidRPr="00474676" w14:paraId="7F5ABEBF" w14:textId="77777777" w:rsidTr="002873F8">
        <w:trPr>
          <w:jc w:val="center"/>
        </w:trPr>
        <w:tc>
          <w:tcPr>
            <w:tcW w:w="568" w:type="dxa"/>
          </w:tcPr>
          <w:p w14:paraId="04F4F302" w14:textId="77777777" w:rsidR="00631C54" w:rsidRPr="00474676" w:rsidRDefault="00631C54" w:rsidP="008C0A05">
            <w:pPr>
              <w:pStyle w:val="Akapitzlist"/>
              <w:numPr>
                <w:ilvl w:val="0"/>
                <w:numId w:val="1"/>
              </w:numPr>
              <w:spacing w:before="120" w:after="12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64" w:type="dxa"/>
          </w:tcPr>
          <w:p w14:paraId="441B3525" w14:textId="4E95E8CB" w:rsidR="00631C54" w:rsidRPr="00474676" w:rsidRDefault="008C0A05" w:rsidP="002873F8">
            <w:pPr>
              <w:spacing w:before="120" w:after="12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bookmarkStart w:id="3" w:name="_Hlk219950581"/>
            <w:r w:rsidRPr="008C0A0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Przeprowadzenie warsztatów szkoleniowych dla uczniów szkół średnich</w:t>
            </w:r>
            <w:r w:rsid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„</w:t>
            </w:r>
            <w:r w:rsidRPr="008C0A05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Projektowanie stron internetowych i grafiki cyfrowej</w:t>
            </w:r>
            <w:r w:rsidR="002873F8" w:rsidRPr="002873F8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” </w:t>
            </w:r>
            <w:r w:rsidR="002873F8"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ukierunkowanych na rozw</w:t>
            </w:r>
            <w:r w:rsidR="002873F8" w:rsidRPr="002873F8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="002873F8"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j kompetencji cyfrowych w zakresie projektowania stron internetowych oraz tworzenia i edytowania grafiki cyfrowej z wykorzystaniem profesjonalnych narz</w:t>
            </w:r>
            <w:r w:rsidR="002873F8" w:rsidRPr="002873F8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="002873F8"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dzi: </w:t>
            </w:r>
            <w:proofErr w:type="spellStart"/>
            <w:r w:rsidR="002873F8"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CorelDRAW</w:t>
            </w:r>
            <w:proofErr w:type="spellEnd"/>
            <w:r w:rsidR="002873F8"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Graphics Suite i Adobe Photoshop</w:t>
            </w:r>
            <w:r w:rsidR="002873F8" w:rsidRPr="002873F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.</w:t>
            </w:r>
            <w:r w:rsidR="002873F8">
              <w:rPr>
                <w:rFonts w:eastAsia="Calibri" w:cstheme="minorHAnsi"/>
                <w:b/>
                <w:sz w:val="20"/>
                <w:szCs w:val="20"/>
                <w:lang w:eastAsia="pl-PL"/>
              </w:rPr>
              <w:br/>
            </w:r>
            <w:r w:rsidR="00D10E44" w:rsidRPr="00474676">
              <w:rPr>
                <w:rFonts w:eastAsia="Calibri" w:cstheme="minorHAnsi"/>
                <w:b/>
                <w:sz w:val="20"/>
                <w:szCs w:val="20"/>
                <w:lang w:eastAsia="pl-PL"/>
              </w:rPr>
              <w:t>[zad. 1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5</w:t>
            </w:r>
            <w:r w:rsidR="00D10E44" w:rsidRPr="00474676">
              <w:rPr>
                <w:rFonts w:eastAsia="Calibri" w:cstheme="minorHAnsi"/>
                <w:b/>
                <w:sz w:val="20"/>
                <w:szCs w:val="20"/>
                <w:lang w:eastAsia="pl-PL"/>
              </w:rPr>
              <w:t>]</w:t>
            </w:r>
            <w:bookmarkEnd w:id="3"/>
          </w:p>
        </w:tc>
        <w:tc>
          <w:tcPr>
            <w:tcW w:w="3691" w:type="dxa"/>
            <w:vAlign w:val="center"/>
          </w:tcPr>
          <w:p w14:paraId="34E866D7" w14:textId="088CF826" w:rsidR="00434530" w:rsidRPr="00474676" w:rsidRDefault="00D857CC" w:rsidP="008C0A05">
            <w:pPr>
              <w:spacing w:before="120" w:after="12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474676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ok. </w:t>
            </w:r>
            <w:r w:rsidR="008C0A0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5</w:t>
            </w:r>
            <w:r w:rsidR="00434530" w:rsidRPr="00474676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0 os. – stacjonarnie</w:t>
            </w:r>
          </w:p>
          <w:p w14:paraId="62D2A6BA" w14:textId="45361D29" w:rsidR="00FD35F3" w:rsidRPr="00474676" w:rsidRDefault="008C0A05" w:rsidP="008C0A05">
            <w:pPr>
              <w:spacing w:before="120" w:after="12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C0A0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(2 grupy x 25 osób</w:t>
            </w:r>
            <w:r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,</w:t>
            </w:r>
            <w:r w:rsid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20 godz. dydaktycznych dla każdej grupy</w:t>
            </w:r>
            <w:r w:rsid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)</w:t>
            </w:r>
          </w:p>
        </w:tc>
      </w:tr>
    </w:tbl>
    <w:p w14:paraId="6EAE065D" w14:textId="2A981551" w:rsidR="008C30D5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Szczegółowy opis przedmiotu zamówienia zawiera </w:t>
      </w:r>
      <w:r w:rsidRPr="00474676">
        <w:rPr>
          <w:rFonts w:eastAsia="Calibri" w:cstheme="minorHAnsi"/>
          <w:b/>
          <w:bCs/>
          <w:lang w:eastAsia="pl-PL"/>
        </w:rPr>
        <w:t xml:space="preserve">Załącznik nr </w:t>
      </w:r>
      <w:r w:rsidR="005E1078" w:rsidRPr="00474676">
        <w:rPr>
          <w:rFonts w:eastAsia="Calibri" w:cstheme="minorHAnsi"/>
          <w:b/>
          <w:bCs/>
          <w:lang w:eastAsia="pl-PL"/>
        </w:rPr>
        <w:t>1</w:t>
      </w:r>
      <w:r w:rsidR="005E1078" w:rsidRPr="00474676">
        <w:rPr>
          <w:rFonts w:eastAsia="Calibri" w:cstheme="minorHAnsi"/>
          <w:lang w:eastAsia="pl-PL"/>
        </w:rPr>
        <w:t xml:space="preserve"> </w:t>
      </w:r>
      <w:r w:rsidRPr="00474676">
        <w:rPr>
          <w:rFonts w:eastAsia="Calibri" w:cstheme="minorHAnsi"/>
          <w:lang w:eastAsia="pl-PL"/>
        </w:rPr>
        <w:t xml:space="preserve">do </w:t>
      </w:r>
      <w:r w:rsidR="000C5FEB" w:rsidRPr="00474676">
        <w:rPr>
          <w:rFonts w:eastAsia="Calibri" w:cstheme="minorHAnsi"/>
          <w:lang w:eastAsia="pl-PL"/>
        </w:rPr>
        <w:t>z</w:t>
      </w:r>
      <w:r w:rsidRPr="00474676">
        <w:rPr>
          <w:rFonts w:eastAsia="Calibri" w:cstheme="minorHAnsi"/>
          <w:lang w:eastAsia="pl-PL"/>
        </w:rPr>
        <w:t>apytania ofertowego.</w:t>
      </w:r>
    </w:p>
    <w:p w14:paraId="4E9A63D3" w14:textId="018B65A9" w:rsidR="008C30D5" w:rsidRPr="00474676" w:rsidRDefault="008C30D5" w:rsidP="00F7476A">
      <w:pPr>
        <w:spacing w:before="120" w:after="120" w:line="240" w:lineRule="auto"/>
        <w:ind w:hanging="10"/>
        <w:jc w:val="both"/>
        <w:rPr>
          <w:rFonts w:eastAsia="Calibri" w:cstheme="minorHAnsi"/>
          <w:bCs/>
          <w:u w:val="single"/>
          <w:lang w:eastAsia="pl-PL"/>
        </w:rPr>
      </w:pPr>
      <w:r w:rsidRPr="00474676">
        <w:rPr>
          <w:rFonts w:eastAsia="Calibri" w:cstheme="minorHAnsi"/>
          <w:bCs/>
          <w:u w:val="single"/>
          <w:lang w:eastAsia="pl-PL"/>
        </w:rPr>
        <w:t>Przedmiot zamówienia według klasyfikacji Wspólnego Słownika Zamówień (CPV):</w:t>
      </w:r>
    </w:p>
    <w:p w14:paraId="4F0EA8DF" w14:textId="566BDC7F" w:rsidR="005B2E0E" w:rsidRPr="005B2E0E" w:rsidRDefault="005B2E0E" w:rsidP="001F7E58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5B2E0E">
        <w:rPr>
          <w:rFonts w:eastAsia="Calibri" w:cstheme="minorHAnsi"/>
          <w:lang w:eastAsia="pl-PL"/>
        </w:rPr>
        <w:t>80533100-0 – Usługi szkoleniowe w zakresie informatyki</w:t>
      </w:r>
    </w:p>
    <w:p w14:paraId="78CCD120" w14:textId="380551AB" w:rsidR="005B2E0E" w:rsidRPr="005B2E0E" w:rsidRDefault="005B2E0E" w:rsidP="001F7E58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5B2E0E">
        <w:rPr>
          <w:rFonts w:eastAsia="Calibri" w:cstheme="minorHAnsi"/>
          <w:lang w:eastAsia="pl-PL"/>
        </w:rPr>
        <w:t>80533200-1 – Kursy komputerowe</w:t>
      </w:r>
    </w:p>
    <w:p w14:paraId="7C9CC8AD" w14:textId="419A10B2" w:rsidR="005B2E0E" w:rsidRPr="005B2E0E" w:rsidRDefault="005B2E0E" w:rsidP="005B2E0E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5B2E0E">
        <w:rPr>
          <w:rFonts w:eastAsia="Calibri" w:cstheme="minorHAnsi"/>
          <w:lang w:eastAsia="pl-PL"/>
        </w:rPr>
        <w:t>80500000-9 – Usługi szkoleniowe</w:t>
      </w:r>
    </w:p>
    <w:p w14:paraId="0B2827D2" w14:textId="68EDB6CA" w:rsidR="005B2E0E" w:rsidRPr="005B2E0E" w:rsidRDefault="005B2E0E" w:rsidP="005B2E0E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5B2E0E">
        <w:rPr>
          <w:rFonts w:eastAsia="Calibri" w:cstheme="minorHAnsi"/>
          <w:lang w:eastAsia="pl-PL"/>
        </w:rPr>
        <w:t>80530000-8 – Usługi szkolenia zawodowego</w:t>
      </w:r>
    </w:p>
    <w:p w14:paraId="04702B03" w14:textId="2A124160" w:rsidR="008C30D5" w:rsidRPr="00474676" w:rsidRDefault="005E1078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 xml:space="preserve">III. </w:t>
      </w:r>
      <w:r w:rsidR="008C30D5" w:rsidRPr="00474676">
        <w:rPr>
          <w:b/>
          <w:bCs/>
          <w:lang w:eastAsia="pl-PL"/>
        </w:rPr>
        <w:t>MIEJSCE REALIZACJI ZAMÓWIENIA</w:t>
      </w:r>
    </w:p>
    <w:p w14:paraId="7CB3E1A0" w14:textId="77777777" w:rsidR="005B2E0E" w:rsidRPr="00474676" w:rsidRDefault="005B2E0E" w:rsidP="005B2E0E">
      <w:pPr>
        <w:spacing w:after="0" w:line="240" w:lineRule="auto"/>
        <w:ind w:right="1"/>
        <w:jc w:val="both"/>
        <w:rPr>
          <w:rFonts w:eastAsia="Calibri" w:cstheme="minorHAnsi"/>
          <w:lang w:eastAsia="pl-PL"/>
        </w:rPr>
      </w:pPr>
      <w:bookmarkStart w:id="4" w:name="_Hlk219948555"/>
      <w:r w:rsidRPr="00474676">
        <w:rPr>
          <w:rFonts w:eastAsia="Calibri" w:cstheme="minorHAnsi"/>
          <w:lang w:eastAsia="pl-PL"/>
        </w:rPr>
        <w:t>Wyższa Szkoła Administracji w Bielsku-Białej</w:t>
      </w:r>
    </w:p>
    <w:p w14:paraId="1BE39FF4" w14:textId="77777777" w:rsidR="005B2E0E" w:rsidRPr="008C0A05" w:rsidRDefault="005B2E0E" w:rsidP="005B2E0E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8C0A05">
        <w:rPr>
          <w:rFonts w:eastAsia="Calibri" w:cstheme="minorHAnsi"/>
          <w:lang w:eastAsia="pl-PL"/>
        </w:rPr>
        <w:t>ul. Adama Asnyka 16</w:t>
      </w:r>
    </w:p>
    <w:p w14:paraId="067C0B9E" w14:textId="77777777" w:rsidR="005B2E0E" w:rsidRDefault="005B2E0E" w:rsidP="005B2E0E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8C0A05">
        <w:rPr>
          <w:rFonts w:eastAsia="Calibri" w:cstheme="minorHAnsi"/>
          <w:lang w:eastAsia="pl-PL"/>
        </w:rPr>
        <w:t>43-300 Bielsko-Biała</w:t>
      </w:r>
    </w:p>
    <w:p w14:paraId="3C5A1ADE" w14:textId="6E4B99A5" w:rsidR="005B2E0E" w:rsidRDefault="005B2E0E" w:rsidP="005B2E0E">
      <w:pPr>
        <w:spacing w:before="120" w:after="0" w:line="240" w:lineRule="auto"/>
        <w:jc w:val="both"/>
        <w:rPr>
          <w:rFonts w:eastAsia="Calibri" w:cstheme="minorHAnsi"/>
          <w:lang w:eastAsia="pl-PL"/>
        </w:rPr>
      </w:pPr>
      <w:r w:rsidRPr="005B2E0E">
        <w:rPr>
          <w:rFonts w:eastAsia="Calibri" w:cstheme="minorHAnsi"/>
          <w:lang w:eastAsia="pl-PL"/>
        </w:rPr>
        <w:t>Warsztaty będą realizowane w nowo doposażonej pracowni komputerowej</w:t>
      </w:r>
      <w:r w:rsidR="00ED1898">
        <w:rPr>
          <w:rFonts w:eastAsia="Calibri" w:cstheme="minorHAnsi"/>
          <w:lang w:eastAsia="pl-PL"/>
        </w:rPr>
        <w:t>.</w:t>
      </w:r>
    </w:p>
    <w:bookmarkEnd w:id="4"/>
    <w:p w14:paraId="599114AB" w14:textId="2044A165" w:rsidR="008C30D5" w:rsidRPr="00474676" w:rsidRDefault="005E1078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 xml:space="preserve">IV. </w:t>
      </w:r>
      <w:r w:rsidR="008C30D5" w:rsidRPr="00474676">
        <w:rPr>
          <w:b/>
          <w:bCs/>
          <w:lang w:eastAsia="pl-PL"/>
        </w:rPr>
        <w:t>WARUNKI OGÓLNE ZAPYTANIA OFERTOWEGO</w:t>
      </w:r>
    </w:p>
    <w:p w14:paraId="6B289A19" w14:textId="47054AB7" w:rsidR="00EC5433" w:rsidRPr="00474676" w:rsidRDefault="008C30D5" w:rsidP="00EC5433">
      <w:pPr>
        <w:pStyle w:val="Akapitzlist"/>
        <w:numPr>
          <w:ilvl w:val="0"/>
          <w:numId w:val="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Niniejsze </w:t>
      </w:r>
      <w:r w:rsidR="000C5FEB" w:rsidRPr="00474676">
        <w:rPr>
          <w:rFonts w:eastAsia="Calibri" w:cstheme="minorHAnsi"/>
          <w:lang w:eastAsia="pl-PL"/>
        </w:rPr>
        <w:t>z</w:t>
      </w:r>
      <w:r w:rsidRPr="00474676">
        <w:rPr>
          <w:rFonts w:eastAsia="Calibri" w:cstheme="minorHAnsi"/>
          <w:lang w:eastAsia="pl-PL"/>
        </w:rPr>
        <w:t>apytanie ofertowe jest skierowane do osób prawnych oraz do osób fizycznych</w:t>
      </w:r>
      <w:r w:rsidR="00434530" w:rsidRPr="00474676">
        <w:rPr>
          <w:rFonts w:eastAsia="Calibri" w:cstheme="minorHAnsi"/>
          <w:lang w:eastAsia="pl-PL"/>
        </w:rPr>
        <w:t>.</w:t>
      </w:r>
    </w:p>
    <w:p w14:paraId="0D746280" w14:textId="493421B2" w:rsidR="008C30D5" w:rsidRPr="00474676" w:rsidRDefault="00B560F6" w:rsidP="001F7E58">
      <w:pPr>
        <w:pStyle w:val="Akapitzlist"/>
        <w:numPr>
          <w:ilvl w:val="0"/>
          <w:numId w:val="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lastRenderedPageBreak/>
        <w:t xml:space="preserve">Zamawiający może unieważnić postępowanie w przypadkach wskazanych w </w:t>
      </w:r>
      <w:r w:rsidR="00F7476A" w:rsidRPr="00474676">
        <w:rPr>
          <w:rFonts w:eastAsia="Calibri" w:cstheme="minorHAnsi"/>
          <w:lang w:eastAsia="pl-PL"/>
        </w:rPr>
        <w:t>R</w:t>
      </w:r>
      <w:r w:rsidRPr="00474676">
        <w:rPr>
          <w:rFonts w:eastAsia="Calibri" w:cstheme="minorHAnsi"/>
          <w:lang w:eastAsia="pl-PL"/>
        </w:rPr>
        <w:t>ozdz</w:t>
      </w:r>
      <w:r w:rsidR="00F7476A" w:rsidRPr="00474676">
        <w:rPr>
          <w:rFonts w:eastAsia="Calibri" w:cstheme="minorHAnsi"/>
          <w:lang w:eastAsia="pl-PL"/>
        </w:rPr>
        <w:t>iale</w:t>
      </w:r>
      <w:r w:rsidRPr="00474676">
        <w:rPr>
          <w:rFonts w:eastAsia="Calibri" w:cstheme="minorHAnsi"/>
          <w:lang w:eastAsia="pl-PL"/>
        </w:rPr>
        <w:t xml:space="preserve"> XV</w:t>
      </w:r>
      <w:r w:rsidR="00F7476A" w:rsidRPr="00474676">
        <w:rPr>
          <w:rFonts w:eastAsia="Calibri" w:cstheme="minorHAnsi"/>
          <w:lang w:eastAsia="pl-PL"/>
        </w:rPr>
        <w:t>. O </w:t>
      </w:r>
      <w:r w:rsidRPr="00474676">
        <w:rPr>
          <w:rFonts w:eastAsia="Calibri" w:cstheme="minorHAnsi"/>
          <w:lang w:eastAsia="pl-PL"/>
        </w:rPr>
        <w:t xml:space="preserve">unieważnieniu </w:t>
      </w:r>
      <w:r w:rsidR="00F7476A" w:rsidRPr="00474676">
        <w:rPr>
          <w:rFonts w:eastAsia="Calibri" w:cstheme="minorHAnsi"/>
          <w:lang w:eastAsia="pl-PL"/>
        </w:rPr>
        <w:t xml:space="preserve">Zamawiający </w:t>
      </w:r>
      <w:r w:rsidRPr="00474676">
        <w:rPr>
          <w:rFonts w:eastAsia="Calibri" w:cstheme="minorHAnsi"/>
          <w:lang w:eastAsia="pl-PL"/>
        </w:rPr>
        <w:t>informuje w BK2021 z podaniem przyczyny.</w:t>
      </w:r>
    </w:p>
    <w:p w14:paraId="44F38FC2" w14:textId="2B25B6FC" w:rsidR="008C30D5" w:rsidRPr="00474676" w:rsidRDefault="008C30D5" w:rsidP="001F7E58">
      <w:pPr>
        <w:pStyle w:val="Akapitzlist"/>
        <w:numPr>
          <w:ilvl w:val="0"/>
          <w:numId w:val="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Zgodnie z obowiązującym prawem niniejsze </w:t>
      </w:r>
      <w:r w:rsidR="000C5FEB" w:rsidRPr="00474676">
        <w:rPr>
          <w:rFonts w:eastAsia="Calibri" w:cstheme="minorHAnsi"/>
          <w:lang w:eastAsia="pl-PL"/>
        </w:rPr>
        <w:t>z</w:t>
      </w:r>
      <w:r w:rsidRPr="00474676">
        <w:rPr>
          <w:rFonts w:eastAsia="Calibri" w:cstheme="minorHAnsi"/>
          <w:lang w:eastAsia="pl-PL"/>
        </w:rPr>
        <w:t>apytanie ofertowe nie jest procedowane na podstawie przepisów ustawy Prawo zamówień publicznych.</w:t>
      </w:r>
    </w:p>
    <w:p w14:paraId="4EDED559" w14:textId="5D46B5F4" w:rsidR="008C30D5" w:rsidRPr="00474676" w:rsidRDefault="008C30D5" w:rsidP="001F7E58">
      <w:pPr>
        <w:pStyle w:val="Akapitzlist"/>
        <w:numPr>
          <w:ilvl w:val="0"/>
          <w:numId w:val="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nie przewiduje udzielenia zamówienia w częściach.</w:t>
      </w:r>
    </w:p>
    <w:p w14:paraId="55ABA94C" w14:textId="51D3673A" w:rsidR="008C30D5" w:rsidRPr="00474676" w:rsidRDefault="008C30D5" w:rsidP="001F7E58">
      <w:pPr>
        <w:pStyle w:val="Akapitzlist"/>
        <w:numPr>
          <w:ilvl w:val="0"/>
          <w:numId w:val="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nie dopuszcza możliwości składania ofert wariantowych.</w:t>
      </w:r>
    </w:p>
    <w:p w14:paraId="67D45D1D" w14:textId="77777777" w:rsidR="00B31412" w:rsidRPr="00474676" w:rsidRDefault="00B31412" w:rsidP="001F7E58">
      <w:pPr>
        <w:pStyle w:val="Akapitzlist"/>
        <w:numPr>
          <w:ilvl w:val="0"/>
          <w:numId w:val="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nie dopuszcza składania ofert wspólnych.</w:t>
      </w:r>
    </w:p>
    <w:p w14:paraId="693252C0" w14:textId="377FDB1F" w:rsidR="008C30D5" w:rsidRPr="00474676" w:rsidRDefault="008C30D5" w:rsidP="001F7E58">
      <w:pPr>
        <w:pStyle w:val="Akapitzlist"/>
        <w:numPr>
          <w:ilvl w:val="0"/>
          <w:numId w:val="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Zamawiający </w:t>
      </w:r>
      <w:r w:rsidR="00434530" w:rsidRPr="00474676">
        <w:rPr>
          <w:rFonts w:eastAsia="Calibri" w:cstheme="minorHAnsi"/>
          <w:lang w:eastAsia="pl-PL"/>
        </w:rPr>
        <w:t xml:space="preserve">nie </w:t>
      </w:r>
      <w:r w:rsidRPr="00474676">
        <w:rPr>
          <w:rFonts w:eastAsia="Calibri" w:cstheme="minorHAnsi"/>
          <w:lang w:eastAsia="pl-PL"/>
        </w:rPr>
        <w:t>dopuszcza możliwoś</w:t>
      </w:r>
      <w:r w:rsidR="003C52B7" w:rsidRPr="00474676">
        <w:rPr>
          <w:rFonts w:eastAsia="Calibri" w:cstheme="minorHAnsi"/>
          <w:lang w:eastAsia="pl-PL"/>
        </w:rPr>
        <w:t>ci</w:t>
      </w:r>
      <w:r w:rsidRPr="00474676">
        <w:rPr>
          <w:rFonts w:eastAsia="Calibri" w:cstheme="minorHAnsi"/>
          <w:lang w:eastAsia="pl-PL"/>
        </w:rPr>
        <w:t xml:space="preserve"> powierzania c</w:t>
      </w:r>
      <w:r w:rsidR="00FF6283" w:rsidRPr="00474676">
        <w:rPr>
          <w:rFonts w:eastAsia="Calibri" w:cstheme="minorHAnsi"/>
          <w:lang w:eastAsia="pl-PL"/>
        </w:rPr>
        <w:t xml:space="preserve">zęści </w:t>
      </w:r>
      <w:r w:rsidRPr="00474676">
        <w:rPr>
          <w:rFonts w:eastAsia="Calibri" w:cstheme="minorHAnsi"/>
          <w:lang w:eastAsia="pl-PL"/>
        </w:rPr>
        <w:t>zamówienia podwykonawcom.</w:t>
      </w:r>
    </w:p>
    <w:p w14:paraId="4A9D6C70" w14:textId="7598CF60" w:rsidR="008C30D5" w:rsidRPr="00474676" w:rsidRDefault="00A575E5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 xml:space="preserve">V. </w:t>
      </w:r>
      <w:r w:rsidR="008C30D5" w:rsidRPr="00474676">
        <w:rPr>
          <w:b/>
          <w:bCs/>
          <w:lang w:eastAsia="pl-PL"/>
        </w:rPr>
        <w:t>TRYB ZAMÓWIENIA</w:t>
      </w:r>
    </w:p>
    <w:p w14:paraId="3071A601" w14:textId="77777777" w:rsidR="00614726" w:rsidRPr="00474676" w:rsidRDefault="008C30D5" w:rsidP="00F7476A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Podstawa prawna:</w:t>
      </w:r>
    </w:p>
    <w:p w14:paraId="0A49976B" w14:textId="022D4D56" w:rsidR="00614726" w:rsidRPr="00474676" w:rsidRDefault="00614726" w:rsidP="001F7E58">
      <w:pPr>
        <w:pStyle w:val="Akapitzlist"/>
        <w:numPr>
          <w:ilvl w:val="0"/>
          <w:numId w:val="3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</w:t>
      </w:r>
      <w:r w:rsidR="008C30D5" w:rsidRPr="00474676">
        <w:rPr>
          <w:rFonts w:eastAsia="Calibri" w:cstheme="minorHAnsi"/>
          <w:lang w:eastAsia="pl-PL"/>
        </w:rPr>
        <w:t xml:space="preserve">asada konkurencyjności określona w </w:t>
      </w:r>
      <w:r w:rsidRPr="00474676">
        <w:rPr>
          <w:rFonts w:eastAsia="Calibri" w:cstheme="minorHAnsi"/>
          <w:lang w:eastAsia="pl-PL"/>
        </w:rPr>
        <w:t>„</w:t>
      </w:r>
      <w:r w:rsidR="008C30D5" w:rsidRPr="00474676">
        <w:rPr>
          <w:rFonts w:eastAsia="Calibri" w:cstheme="minorHAnsi"/>
          <w:i/>
          <w:iCs/>
          <w:lang w:eastAsia="pl-PL"/>
        </w:rPr>
        <w:t>Wytycznych dotyczące kwalifikowalności wydatków na lata 2021-2027</w:t>
      </w:r>
      <w:r w:rsidR="008C30D5" w:rsidRPr="00474676">
        <w:rPr>
          <w:rFonts w:eastAsia="Calibri" w:cstheme="minorHAnsi"/>
          <w:lang w:eastAsia="pl-PL"/>
        </w:rPr>
        <w:t xml:space="preserve">” z dnia </w:t>
      </w:r>
      <w:r w:rsidRPr="00474676">
        <w:rPr>
          <w:rFonts w:eastAsia="Calibri" w:cstheme="minorHAnsi"/>
          <w:lang w:eastAsia="pl-PL"/>
        </w:rPr>
        <w:t>14 marca 2025</w:t>
      </w:r>
      <w:r w:rsidR="008C30D5" w:rsidRPr="00474676">
        <w:rPr>
          <w:rFonts w:eastAsia="Calibri" w:cstheme="minorHAnsi"/>
          <w:lang w:eastAsia="pl-PL"/>
        </w:rPr>
        <w:t xml:space="preserve"> roku, której stosowanie wynika z zawartej umowy o</w:t>
      </w:r>
      <w:r w:rsidRPr="00474676">
        <w:rPr>
          <w:rFonts w:eastAsia="Calibri" w:cstheme="minorHAnsi"/>
          <w:lang w:eastAsia="pl-PL"/>
        </w:rPr>
        <w:t> </w:t>
      </w:r>
      <w:r w:rsidR="008C30D5" w:rsidRPr="00474676">
        <w:rPr>
          <w:rFonts w:eastAsia="Calibri" w:cstheme="minorHAnsi"/>
          <w:lang w:eastAsia="pl-PL"/>
        </w:rPr>
        <w:t xml:space="preserve">dofinansowanie </w:t>
      </w:r>
      <w:r w:rsidRPr="00474676">
        <w:rPr>
          <w:rFonts w:eastAsia="Calibri" w:cstheme="minorHAnsi"/>
          <w:lang w:eastAsia="pl-PL"/>
        </w:rPr>
        <w:t>p</w:t>
      </w:r>
      <w:r w:rsidR="008C30D5" w:rsidRPr="00474676">
        <w:rPr>
          <w:rFonts w:eastAsia="Calibri" w:cstheme="minorHAnsi"/>
          <w:lang w:eastAsia="pl-PL"/>
        </w:rPr>
        <w:t xml:space="preserve">rojektu pn. </w:t>
      </w:r>
      <w:r w:rsidR="00B916A9" w:rsidRPr="00474676">
        <w:rPr>
          <w:rFonts w:eastAsia="Calibri" w:cstheme="minorHAnsi"/>
          <w:lang w:eastAsia="pl-PL"/>
        </w:rPr>
        <w:t>„</w:t>
      </w:r>
      <w:r w:rsidR="00B916A9" w:rsidRPr="00474676">
        <w:rPr>
          <w:rFonts w:eastAsia="Calibri" w:cstheme="minorHAnsi"/>
          <w:i/>
          <w:iCs/>
          <w:lang w:eastAsia="pl-PL"/>
        </w:rPr>
        <w:t>Rozwój na rzecz zielonej gospodarki poprzez wsparcie uczniów szkół średnich, ABK oraz podniesienia kompetencji kadry dla WSA w Bielsku-Białej</w:t>
      </w:r>
      <w:r w:rsidR="00B916A9" w:rsidRPr="00474676">
        <w:rPr>
          <w:rFonts w:eastAsia="Calibri" w:cstheme="minorHAnsi"/>
          <w:lang w:eastAsia="pl-PL"/>
        </w:rPr>
        <w:t xml:space="preserve">” finansowanego na podstawie umowy nr FESL.10.25-IZ.01-075A/23 w ramach Funduszy Europejskich dla Śląskiego 2021-2027 (Fundusz na rzecz Sprawiedliwej Transformacji), </w:t>
      </w:r>
      <w:r w:rsidR="00397FE6" w:rsidRPr="00474676">
        <w:rPr>
          <w:rFonts w:eastAsia="Calibri" w:cstheme="minorHAnsi"/>
          <w:lang w:eastAsia="pl-PL"/>
        </w:rPr>
        <w:t>współfinansowanego przez Unię Europejską z</w:t>
      </w:r>
      <w:r w:rsidRPr="00474676">
        <w:rPr>
          <w:rFonts w:eastAsia="Calibri" w:cstheme="minorHAnsi"/>
          <w:lang w:eastAsia="pl-PL"/>
        </w:rPr>
        <w:t> </w:t>
      </w:r>
      <w:r w:rsidR="00397FE6" w:rsidRPr="00474676">
        <w:rPr>
          <w:rFonts w:eastAsia="Calibri" w:cstheme="minorHAnsi"/>
          <w:lang w:eastAsia="pl-PL"/>
        </w:rPr>
        <w:t>Funduszu na rzecz Sprawiedliwej Transformacji</w:t>
      </w:r>
      <w:r w:rsidR="00B916A9" w:rsidRPr="00474676">
        <w:rPr>
          <w:rFonts w:eastAsia="Calibri" w:cstheme="minorHAnsi"/>
          <w:lang w:eastAsia="pl-PL"/>
        </w:rPr>
        <w:t>.</w:t>
      </w:r>
    </w:p>
    <w:p w14:paraId="583BCC8F" w14:textId="77777777" w:rsidR="00614726" w:rsidRPr="00474676" w:rsidRDefault="008C30D5" w:rsidP="001F7E58">
      <w:pPr>
        <w:pStyle w:val="Akapitzlist"/>
        <w:numPr>
          <w:ilvl w:val="0"/>
          <w:numId w:val="3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Do niniejszego zapytania ofertowego nie stosuje się Ustawy z dnia 11 września 2019 r. – Prawo zamówień publicznych (tj. Dz.U. z 2023, poz. 1605 ze zm.).</w:t>
      </w:r>
    </w:p>
    <w:p w14:paraId="6571883E" w14:textId="1038DF47" w:rsidR="008C30D5" w:rsidRPr="00474676" w:rsidRDefault="008C30D5" w:rsidP="001F7E58">
      <w:pPr>
        <w:pStyle w:val="Akapitzlist"/>
        <w:numPr>
          <w:ilvl w:val="0"/>
          <w:numId w:val="3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Po złożeniu ofert i ich </w:t>
      </w:r>
      <w:bookmarkStart w:id="5" w:name="_Hlk206749627"/>
      <w:r w:rsidRPr="00474676">
        <w:rPr>
          <w:rFonts w:eastAsia="Calibri" w:cstheme="minorHAnsi"/>
          <w:lang w:eastAsia="pl-PL"/>
        </w:rPr>
        <w:t>weryfikacji przez Zamawiającego, Wykonawca zostanie wybrany w wyniku oceny ofert dokonanej zgodnie z przyjętymi w niniejszym zapytaniu kryteriami oceny.</w:t>
      </w:r>
    </w:p>
    <w:p w14:paraId="4F848DDD" w14:textId="75784604" w:rsidR="008C30D5" w:rsidRPr="00474676" w:rsidRDefault="008C30D5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VI. CZAS TRWANIA ZAMÓWIENIA LUB TERMIN WYKONANIA</w:t>
      </w:r>
    </w:p>
    <w:p w14:paraId="08C55E2F" w14:textId="6176B5AC" w:rsidR="00F7476A" w:rsidRPr="00474676" w:rsidRDefault="008C30D5" w:rsidP="00F7476A">
      <w:pPr>
        <w:spacing w:before="120" w:after="120" w:line="240" w:lineRule="auto"/>
        <w:ind w:hanging="10"/>
        <w:jc w:val="both"/>
        <w:rPr>
          <w:rFonts w:eastAsia="Calibri" w:cstheme="minorHAnsi"/>
          <w:lang w:eastAsia="pl-PL"/>
        </w:rPr>
      </w:pPr>
      <w:bookmarkStart w:id="6" w:name="_Hlk206749654"/>
      <w:r w:rsidRPr="00474676">
        <w:rPr>
          <w:rFonts w:eastAsia="Calibri" w:cstheme="minorHAnsi"/>
          <w:lang w:eastAsia="pl-PL"/>
        </w:rPr>
        <w:t xml:space="preserve">Termin wykonania: </w:t>
      </w:r>
      <w:bookmarkStart w:id="7" w:name="_Hlk219949871"/>
      <w:bookmarkStart w:id="8" w:name="_Hlk206746617"/>
      <w:r w:rsidR="00614726" w:rsidRPr="00DA466F">
        <w:rPr>
          <w:rFonts w:eastAsia="Calibri" w:cstheme="minorHAnsi"/>
          <w:b/>
          <w:bCs/>
          <w:lang w:eastAsia="pl-PL"/>
        </w:rPr>
        <w:t>od 0</w:t>
      </w:r>
      <w:r w:rsidR="00DA466F" w:rsidRPr="00DA466F">
        <w:rPr>
          <w:rFonts w:eastAsia="Calibri" w:cstheme="minorHAnsi"/>
          <w:b/>
          <w:bCs/>
          <w:lang w:eastAsia="pl-PL"/>
        </w:rPr>
        <w:t>9</w:t>
      </w:r>
      <w:r w:rsidR="00614726" w:rsidRPr="00DA466F">
        <w:rPr>
          <w:rFonts w:eastAsia="Calibri" w:cstheme="minorHAnsi"/>
          <w:b/>
          <w:bCs/>
          <w:lang w:eastAsia="pl-PL"/>
        </w:rPr>
        <w:t>.0</w:t>
      </w:r>
      <w:r w:rsidR="005B2E0E" w:rsidRPr="00DA466F">
        <w:rPr>
          <w:rFonts w:eastAsia="Calibri" w:cstheme="minorHAnsi"/>
          <w:b/>
          <w:bCs/>
          <w:lang w:eastAsia="pl-PL"/>
        </w:rPr>
        <w:t>2</w:t>
      </w:r>
      <w:r w:rsidR="00614726" w:rsidRPr="00DA466F">
        <w:rPr>
          <w:rFonts w:eastAsia="Calibri" w:cstheme="minorHAnsi"/>
          <w:b/>
          <w:bCs/>
          <w:lang w:eastAsia="pl-PL"/>
        </w:rPr>
        <w:t>.202</w:t>
      </w:r>
      <w:r w:rsidR="005B2E0E" w:rsidRPr="00DA466F">
        <w:rPr>
          <w:rFonts w:eastAsia="Calibri" w:cstheme="minorHAnsi"/>
          <w:b/>
          <w:bCs/>
          <w:lang w:eastAsia="pl-PL"/>
        </w:rPr>
        <w:t>6</w:t>
      </w:r>
      <w:r w:rsidR="00614726" w:rsidRPr="00DA466F">
        <w:rPr>
          <w:rFonts w:eastAsia="Calibri" w:cstheme="minorHAnsi"/>
          <w:b/>
          <w:bCs/>
          <w:lang w:eastAsia="pl-PL"/>
        </w:rPr>
        <w:t xml:space="preserve"> r. do </w:t>
      </w:r>
      <w:r w:rsidR="00DA466F" w:rsidRPr="00DA466F">
        <w:rPr>
          <w:rFonts w:eastAsia="Calibri" w:cstheme="minorHAnsi"/>
          <w:b/>
          <w:bCs/>
          <w:lang w:eastAsia="pl-PL"/>
        </w:rPr>
        <w:t>09</w:t>
      </w:r>
      <w:r w:rsidR="00614726" w:rsidRPr="00DA466F">
        <w:rPr>
          <w:rFonts w:eastAsia="Calibri" w:cstheme="minorHAnsi"/>
          <w:b/>
          <w:bCs/>
          <w:lang w:eastAsia="pl-PL"/>
        </w:rPr>
        <w:t>.</w:t>
      </w:r>
      <w:r w:rsidR="005B2E0E" w:rsidRPr="00DA466F">
        <w:rPr>
          <w:rFonts w:eastAsia="Calibri" w:cstheme="minorHAnsi"/>
          <w:b/>
          <w:bCs/>
          <w:lang w:eastAsia="pl-PL"/>
        </w:rPr>
        <w:t>0</w:t>
      </w:r>
      <w:r w:rsidR="00DA466F" w:rsidRPr="00DA466F">
        <w:rPr>
          <w:rFonts w:eastAsia="Calibri" w:cstheme="minorHAnsi"/>
          <w:b/>
          <w:bCs/>
          <w:lang w:eastAsia="pl-PL"/>
        </w:rPr>
        <w:t>3</w:t>
      </w:r>
      <w:r w:rsidR="00614726" w:rsidRPr="00DA466F">
        <w:rPr>
          <w:rFonts w:eastAsia="Calibri" w:cstheme="minorHAnsi"/>
          <w:b/>
          <w:bCs/>
          <w:lang w:eastAsia="pl-PL"/>
        </w:rPr>
        <w:t>.202</w:t>
      </w:r>
      <w:r w:rsidR="005B2E0E" w:rsidRPr="00DA466F">
        <w:rPr>
          <w:rFonts w:eastAsia="Calibri" w:cstheme="minorHAnsi"/>
          <w:b/>
          <w:bCs/>
          <w:lang w:eastAsia="pl-PL"/>
        </w:rPr>
        <w:t>6</w:t>
      </w:r>
      <w:r w:rsidR="00614726" w:rsidRPr="00DA466F">
        <w:rPr>
          <w:rFonts w:eastAsia="Calibri" w:cstheme="minorHAnsi"/>
          <w:b/>
          <w:bCs/>
          <w:lang w:eastAsia="pl-PL"/>
        </w:rPr>
        <w:t xml:space="preserve"> r.</w:t>
      </w:r>
      <w:r w:rsidR="00F7476A" w:rsidRPr="00DA466F">
        <w:rPr>
          <w:rFonts w:eastAsia="Calibri" w:cstheme="minorHAnsi"/>
          <w:lang w:eastAsia="pl-PL"/>
        </w:rPr>
        <w:t xml:space="preserve"> </w:t>
      </w:r>
      <w:r w:rsidR="003C52B7" w:rsidRPr="00474676">
        <w:rPr>
          <w:rFonts w:eastAsia="Calibri" w:cstheme="minorHAnsi"/>
          <w:lang w:eastAsia="pl-PL"/>
        </w:rPr>
        <w:t>–</w:t>
      </w:r>
      <w:r w:rsidR="009A7E24">
        <w:rPr>
          <w:rFonts w:eastAsia="Calibri" w:cstheme="minorHAnsi"/>
          <w:lang w:eastAsia="pl-PL"/>
        </w:rPr>
        <w:t xml:space="preserve"> </w:t>
      </w:r>
      <w:r w:rsidR="003C52B7" w:rsidRPr="00474676">
        <w:rPr>
          <w:rFonts w:eastAsia="Calibri" w:cstheme="minorHAnsi"/>
          <w:lang w:eastAsia="pl-PL"/>
        </w:rPr>
        <w:t>s</w:t>
      </w:r>
      <w:r w:rsidR="00F7476A" w:rsidRPr="00474676">
        <w:rPr>
          <w:rFonts w:eastAsia="Calibri" w:cstheme="minorHAnsi"/>
          <w:lang w:eastAsia="pl-PL"/>
        </w:rPr>
        <w:t>zczegółowy harmonogram zostan</w:t>
      </w:r>
      <w:r w:rsidR="009A7E24">
        <w:rPr>
          <w:rFonts w:eastAsia="Calibri" w:cstheme="minorHAnsi"/>
          <w:lang w:eastAsia="pl-PL"/>
        </w:rPr>
        <w:t>ie</w:t>
      </w:r>
      <w:r w:rsidR="003C52B7" w:rsidRPr="00474676">
        <w:rPr>
          <w:rFonts w:eastAsia="Calibri" w:cstheme="minorHAnsi"/>
          <w:lang w:eastAsia="pl-PL"/>
        </w:rPr>
        <w:t xml:space="preserve"> </w:t>
      </w:r>
      <w:r w:rsidR="00F7476A" w:rsidRPr="00474676">
        <w:rPr>
          <w:rFonts w:eastAsia="Calibri" w:cstheme="minorHAnsi"/>
          <w:lang w:eastAsia="pl-PL"/>
        </w:rPr>
        <w:t>ustalon</w:t>
      </w:r>
      <w:r w:rsidR="009A7E24">
        <w:rPr>
          <w:rFonts w:eastAsia="Calibri" w:cstheme="minorHAnsi"/>
          <w:lang w:eastAsia="pl-PL"/>
        </w:rPr>
        <w:t>y</w:t>
      </w:r>
      <w:r w:rsidR="00F7476A" w:rsidRPr="00474676">
        <w:rPr>
          <w:rFonts w:eastAsia="Calibri" w:cstheme="minorHAnsi"/>
          <w:lang w:eastAsia="pl-PL"/>
        </w:rPr>
        <w:t xml:space="preserve"> po zawarciu umowy z</w:t>
      </w:r>
      <w:r w:rsidR="003C52B7" w:rsidRPr="00474676">
        <w:rPr>
          <w:rFonts w:eastAsia="Calibri" w:cstheme="minorHAnsi"/>
          <w:lang w:eastAsia="pl-PL"/>
        </w:rPr>
        <w:t> </w:t>
      </w:r>
      <w:r w:rsidR="00F7476A" w:rsidRPr="00474676">
        <w:rPr>
          <w:rFonts w:eastAsia="Calibri" w:cstheme="minorHAnsi"/>
          <w:lang w:eastAsia="pl-PL"/>
        </w:rPr>
        <w:t>Wykonawcą.</w:t>
      </w:r>
      <w:bookmarkEnd w:id="7"/>
    </w:p>
    <w:bookmarkEnd w:id="5"/>
    <w:bookmarkEnd w:id="6"/>
    <w:bookmarkEnd w:id="8"/>
    <w:p w14:paraId="4BDD2901" w14:textId="7F4167BD" w:rsidR="008C30D5" w:rsidRPr="00474676" w:rsidRDefault="008C30D5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VII. WARUNKI DOTYCZĄCE ZAMÓWIENIA</w:t>
      </w:r>
    </w:p>
    <w:p w14:paraId="4B395341" w14:textId="43C256C4" w:rsidR="008C30D5" w:rsidRPr="00474676" w:rsidRDefault="00602DB6" w:rsidP="001F7E58">
      <w:pPr>
        <w:pStyle w:val="Akapitzlist"/>
        <w:numPr>
          <w:ilvl w:val="0"/>
          <w:numId w:val="4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O u</w:t>
      </w:r>
      <w:r w:rsidR="008C30D5" w:rsidRPr="00474676">
        <w:rPr>
          <w:rFonts w:eastAsia="Calibri" w:cstheme="minorHAnsi"/>
          <w:lang w:eastAsia="pl-PL"/>
        </w:rPr>
        <w:t>dzielenie zamówienia mogą ubiegać się Wykonawcy, którzy spełniają warunki udziału w</w:t>
      </w:r>
      <w:r>
        <w:rPr>
          <w:rFonts w:eastAsia="Calibri" w:cstheme="minorHAnsi"/>
          <w:lang w:eastAsia="pl-PL"/>
        </w:rPr>
        <w:t> </w:t>
      </w:r>
      <w:r w:rsidR="008C30D5" w:rsidRPr="00474676">
        <w:rPr>
          <w:rFonts w:eastAsia="Calibri" w:cstheme="minorHAnsi"/>
          <w:lang w:eastAsia="pl-PL"/>
        </w:rPr>
        <w:t xml:space="preserve">postępowaniu, tj.: </w:t>
      </w:r>
    </w:p>
    <w:p w14:paraId="5309B812" w14:textId="77777777" w:rsidR="00807F5C" w:rsidRPr="00474676" w:rsidRDefault="00807F5C" w:rsidP="00EC5433">
      <w:pPr>
        <w:pStyle w:val="Akapitzlist"/>
        <w:numPr>
          <w:ilvl w:val="0"/>
          <w:numId w:val="5"/>
        </w:numPr>
        <w:jc w:val="both"/>
        <w:rPr>
          <w:rFonts w:eastAsia="Calibri" w:cstheme="minorHAnsi"/>
          <w:b/>
          <w:bCs/>
          <w:lang w:eastAsia="pl-PL"/>
        </w:rPr>
      </w:pPr>
      <w:r w:rsidRPr="00474676">
        <w:rPr>
          <w:rFonts w:eastAsia="Calibri" w:cstheme="minorHAnsi"/>
          <w:b/>
          <w:bCs/>
          <w:lang w:eastAsia="pl-PL"/>
        </w:rPr>
        <w:t>posiadają odpowiednią wiedzę i doświadczenie niezbędną do wykonania przedmiotu zamówienia:</w:t>
      </w:r>
    </w:p>
    <w:p w14:paraId="3B871977" w14:textId="5BFF4A47" w:rsidR="00912587" w:rsidRPr="00F167D0" w:rsidRDefault="00912587" w:rsidP="00807F5C">
      <w:pPr>
        <w:pStyle w:val="Akapitzlist"/>
        <w:numPr>
          <w:ilvl w:val="0"/>
          <w:numId w:val="29"/>
        </w:numPr>
        <w:spacing w:before="120" w:after="120" w:line="240" w:lineRule="auto"/>
        <w:ind w:left="1080"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 xml:space="preserve">Wykształcenie: </w:t>
      </w:r>
      <w:r w:rsidR="009A7E24" w:rsidRPr="00F167D0">
        <w:rPr>
          <w:rFonts w:eastAsia="Calibri" w:cstheme="minorHAnsi"/>
          <w:lang w:eastAsia="pl-PL"/>
        </w:rPr>
        <w:t>wyższe licencjackie lub inżynierskie</w:t>
      </w:r>
      <w:r w:rsidRPr="00F167D0">
        <w:rPr>
          <w:rFonts w:eastAsia="Calibri" w:cstheme="minorHAnsi"/>
          <w:lang w:eastAsia="pl-PL"/>
        </w:rPr>
        <w:t>,</w:t>
      </w:r>
      <w:r w:rsidR="009A7E24" w:rsidRPr="00F167D0">
        <w:rPr>
          <w:rFonts w:eastAsia="Calibri" w:cstheme="minorHAnsi"/>
          <w:lang w:eastAsia="pl-PL"/>
        </w:rPr>
        <w:t xml:space="preserve"> </w:t>
      </w:r>
    </w:p>
    <w:p w14:paraId="392B521C" w14:textId="065F4BE7" w:rsidR="009A7E24" w:rsidRPr="00F167D0" w:rsidRDefault="009A7E24" w:rsidP="009A7E24">
      <w:pPr>
        <w:pStyle w:val="Akapitzlist"/>
        <w:numPr>
          <w:ilvl w:val="0"/>
          <w:numId w:val="30"/>
        </w:numPr>
        <w:spacing w:before="120" w:after="120" w:line="240" w:lineRule="auto"/>
        <w:ind w:left="1428"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preferowane kierunki:</w:t>
      </w:r>
    </w:p>
    <w:p w14:paraId="4DF9E0CD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informatyka</w:t>
      </w:r>
    </w:p>
    <w:p w14:paraId="44D65C7C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grafika komputerowa / multimedia</w:t>
      </w:r>
    </w:p>
    <w:p w14:paraId="12C06149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technologie informacyjne</w:t>
      </w:r>
    </w:p>
    <w:p w14:paraId="3CFF9EA6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projektowanie cyfrowe / nowe media</w:t>
      </w:r>
    </w:p>
    <w:p w14:paraId="70D65049" w14:textId="38CD749E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lub kierunki pokrewne</w:t>
      </w:r>
    </w:p>
    <w:p w14:paraId="286A31D4" w14:textId="64604B3A" w:rsidR="009A7E24" w:rsidRPr="00F167D0" w:rsidRDefault="009A7E24" w:rsidP="009A7E24">
      <w:pPr>
        <w:pStyle w:val="Akapitzlist"/>
        <w:numPr>
          <w:ilvl w:val="0"/>
          <w:numId w:val="30"/>
        </w:numPr>
        <w:spacing w:before="120" w:after="120" w:line="240" w:lineRule="auto"/>
        <w:ind w:left="1428"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dopuszczalne: inne wykształcenie + doświadczenie zawodowe zgodnie z pkt. 2</w:t>
      </w:r>
    </w:p>
    <w:p w14:paraId="3002BA6D" w14:textId="77777777" w:rsidR="009A7E24" w:rsidRPr="00F167D0" w:rsidRDefault="009A7E24" w:rsidP="009A7E24">
      <w:pPr>
        <w:pStyle w:val="Akapitzlist"/>
        <w:numPr>
          <w:ilvl w:val="0"/>
          <w:numId w:val="29"/>
        </w:numPr>
        <w:spacing w:before="120" w:after="120" w:line="240" w:lineRule="auto"/>
        <w:ind w:left="1080"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Doświadczenie zawodowe:</w:t>
      </w:r>
    </w:p>
    <w:p w14:paraId="09538822" w14:textId="1FD03DF8" w:rsidR="009A7E24" w:rsidRPr="00F167D0" w:rsidRDefault="009A7E24" w:rsidP="009A7E24">
      <w:pPr>
        <w:pStyle w:val="Akapitzlist"/>
        <w:numPr>
          <w:ilvl w:val="0"/>
          <w:numId w:val="4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minimum 2 lata doświadczenia w co najmniej jednym obszarze:</w:t>
      </w:r>
    </w:p>
    <w:p w14:paraId="0A8C8026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projektowanie stron internetowych (HTML, CSS, CMS, UX/UI)</w:t>
      </w:r>
    </w:p>
    <w:p w14:paraId="51BAA9C3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grafika cyfrowa / DTP / web design</w:t>
      </w:r>
    </w:p>
    <w:p w14:paraId="6CAEA90C" w14:textId="0C7A7A83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 xml:space="preserve">praca komercyjna lub edukacyjna w obszarze IT / </w:t>
      </w:r>
      <w:proofErr w:type="spellStart"/>
      <w:r w:rsidRPr="00F167D0">
        <w:rPr>
          <w:rFonts w:eastAsia="Calibri" w:cstheme="minorHAnsi"/>
          <w:lang w:eastAsia="pl-PL"/>
        </w:rPr>
        <w:t>digital</w:t>
      </w:r>
      <w:proofErr w:type="spellEnd"/>
    </w:p>
    <w:p w14:paraId="7C6B0467" w14:textId="3BC1DDF0" w:rsidR="009A7E24" w:rsidRPr="00F167D0" w:rsidRDefault="009A7E24" w:rsidP="009A7E24">
      <w:pPr>
        <w:pStyle w:val="Akapitzlist"/>
        <w:numPr>
          <w:ilvl w:val="0"/>
          <w:numId w:val="4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oświadczenie może obejmować:</w:t>
      </w:r>
    </w:p>
    <w:p w14:paraId="5C882A17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działalność gospodarczą</w:t>
      </w:r>
    </w:p>
    <w:p w14:paraId="5F24867B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pracę etatową</w:t>
      </w:r>
    </w:p>
    <w:p w14:paraId="41D1616F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lastRenderedPageBreak/>
        <w:t>umowy cywilnoprawne</w:t>
      </w:r>
    </w:p>
    <w:p w14:paraId="468D487F" w14:textId="761C52F6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realizację projektów edukacyjnych / warsztatowych</w:t>
      </w:r>
    </w:p>
    <w:p w14:paraId="31306FD9" w14:textId="77777777" w:rsidR="009A7E24" w:rsidRPr="00F167D0" w:rsidRDefault="00912587" w:rsidP="00807F5C">
      <w:pPr>
        <w:pStyle w:val="Akapitzlist"/>
        <w:numPr>
          <w:ilvl w:val="0"/>
          <w:numId w:val="29"/>
        </w:numPr>
        <w:spacing w:before="120" w:after="120" w:line="240" w:lineRule="auto"/>
        <w:ind w:left="1080"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 xml:space="preserve">Doświadczenie dydaktyczne: </w:t>
      </w:r>
    </w:p>
    <w:p w14:paraId="39E0D984" w14:textId="33DFF115" w:rsidR="00807F5C" w:rsidRPr="00F167D0" w:rsidRDefault="00912587" w:rsidP="009A7E24">
      <w:pPr>
        <w:pStyle w:val="Akapitzlist"/>
        <w:numPr>
          <w:ilvl w:val="0"/>
          <w:numId w:val="43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 xml:space="preserve">minimum </w:t>
      </w:r>
      <w:r w:rsidR="009A7E24" w:rsidRPr="00F167D0">
        <w:rPr>
          <w:rFonts w:eastAsia="Calibri" w:cstheme="minorHAnsi"/>
          <w:lang w:eastAsia="pl-PL"/>
        </w:rPr>
        <w:t>100 godzin przeprowadzonych szkoleń lub warsztatów (łącznie)</w:t>
      </w:r>
      <w:r w:rsidRPr="00F167D0">
        <w:rPr>
          <w:rFonts w:eastAsia="Calibri" w:cstheme="minorHAnsi"/>
          <w:lang w:eastAsia="pl-PL"/>
        </w:rPr>
        <w:t>w ciągu ostatnich 3 lat (okresy mogą się sumować)</w:t>
      </w:r>
      <w:r w:rsidR="009A7E24" w:rsidRPr="00F167D0">
        <w:rPr>
          <w:rFonts w:eastAsia="Calibri" w:cstheme="minorHAnsi"/>
          <w:lang w:eastAsia="pl-PL"/>
        </w:rPr>
        <w:t>, w tym:</w:t>
      </w:r>
    </w:p>
    <w:p w14:paraId="5245262E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zajęcia z młodzieżą lub osobami uczącymi się</w:t>
      </w:r>
    </w:p>
    <w:p w14:paraId="3DD24D57" w14:textId="3BA20922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warsztaty IT, grafiki, multimediów, kompetencji cyfrowych</w:t>
      </w:r>
    </w:p>
    <w:p w14:paraId="0C14C8BE" w14:textId="1E873157" w:rsidR="009A7E24" w:rsidRPr="00F167D0" w:rsidRDefault="009A7E24" w:rsidP="009A7E24">
      <w:pPr>
        <w:pStyle w:val="Akapitzlist"/>
        <w:numPr>
          <w:ilvl w:val="0"/>
          <w:numId w:val="43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dopuszczalne formy:</w:t>
      </w:r>
    </w:p>
    <w:p w14:paraId="23DAAA0D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szkoły, uczelnie</w:t>
      </w:r>
    </w:p>
    <w:p w14:paraId="09E5AB10" w14:textId="77777777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projekty EFS / FESL / Erasmus+</w:t>
      </w:r>
    </w:p>
    <w:p w14:paraId="47A05094" w14:textId="17607A9C" w:rsidR="009A7E24" w:rsidRPr="00F167D0" w:rsidRDefault="009A7E24" w:rsidP="009A7E24">
      <w:pPr>
        <w:pStyle w:val="Akapitzlist"/>
        <w:numPr>
          <w:ilvl w:val="0"/>
          <w:numId w:val="4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NGO, instytucje kultury, firmy szkoleniowe</w:t>
      </w:r>
    </w:p>
    <w:p w14:paraId="347FD8DE" w14:textId="02F242DD" w:rsidR="00912587" w:rsidRPr="00F167D0" w:rsidRDefault="00912587" w:rsidP="00912587">
      <w:pPr>
        <w:spacing w:before="120" w:after="120" w:line="240" w:lineRule="auto"/>
        <w:ind w:left="708"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Uwaga: wymóg „w ciągu ostatnich 3 lat” należy rozumieć jako okres liczony wstecz od dnia upływu terminu składania ofert</w:t>
      </w:r>
      <w:r w:rsidR="009A7E24" w:rsidRPr="00F167D0">
        <w:rPr>
          <w:rFonts w:eastAsia="Calibri" w:cstheme="minorHAnsi"/>
          <w:lang w:eastAsia="pl-PL"/>
        </w:rPr>
        <w:t>.</w:t>
      </w:r>
    </w:p>
    <w:p w14:paraId="2F8AABEA" w14:textId="7A9A85B4" w:rsidR="00614726" w:rsidRPr="00474676" w:rsidRDefault="00614726" w:rsidP="00F7476A">
      <w:pPr>
        <w:spacing w:before="120" w:after="120" w:line="240" w:lineRule="auto"/>
        <w:ind w:left="708" w:right="1"/>
        <w:jc w:val="both"/>
        <w:rPr>
          <w:rFonts w:eastAsia="Calibri" w:cstheme="minorHAnsi"/>
          <w:u w:val="single"/>
          <w:lang w:eastAsia="pl-PL"/>
        </w:rPr>
      </w:pPr>
      <w:r w:rsidRPr="00474676">
        <w:rPr>
          <w:rFonts w:eastAsia="Calibri" w:cstheme="minorHAnsi"/>
          <w:u w:val="single"/>
          <w:lang w:eastAsia="pl-PL"/>
        </w:rPr>
        <w:t>Opis sposobu dokonywania oceny spełniania warunku:</w:t>
      </w:r>
    </w:p>
    <w:p w14:paraId="402E3504" w14:textId="686DBB7B" w:rsidR="00807F5C" w:rsidRPr="00474676" w:rsidRDefault="00807F5C" w:rsidP="00F7476A">
      <w:pPr>
        <w:spacing w:before="120" w:after="120" w:line="240" w:lineRule="auto"/>
        <w:ind w:left="708"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dokona oceny spełnienia tego warunku na podstawie informacji zawartych w </w:t>
      </w:r>
      <w:r w:rsidRPr="00474676">
        <w:rPr>
          <w:rFonts w:eastAsia="Calibri" w:cstheme="minorHAnsi"/>
          <w:b/>
          <w:bCs/>
          <w:lang w:eastAsia="pl-PL"/>
        </w:rPr>
        <w:t>Załączniku nr 4</w:t>
      </w:r>
      <w:r w:rsidR="0059171F" w:rsidRPr="00474676">
        <w:rPr>
          <w:rFonts w:eastAsia="Calibri" w:cstheme="minorHAnsi"/>
          <w:lang w:eastAsia="pl-PL"/>
        </w:rPr>
        <w:t xml:space="preserve"> oraz </w:t>
      </w:r>
      <w:r w:rsidR="0059171F" w:rsidRPr="00474676">
        <w:rPr>
          <w:rFonts w:eastAsia="Calibri" w:cstheme="minorHAnsi"/>
          <w:b/>
          <w:bCs/>
          <w:lang w:eastAsia="pl-PL"/>
        </w:rPr>
        <w:t>Załącznika nr 5</w:t>
      </w:r>
      <w:r w:rsidR="0059171F" w:rsidRPr="00474676">
        <w:rPr>
          <w:rFonts w:eastAsia="Calibri" w:cstheme="minorHAnsi"/>
          <w:lang w:eastAsia="pl-PL"/>
        </w:rPr>
        <w:t xml:space="preserve"> i </w:t>
      </w:r>
      <w:r w:rsidR="0059171F" w:rsidRPr="00474676">
        <w:rPr>
          <w:rFonts w:eastAsia="Calibri" w:cstheme="minorHAnsi"/>
          <w:b/>
          <w:bCs/>
          <w:lang w:eastAsia="pl-PL"/>
        </w:rPr>
        <w:t>Załącznika nr 6</w:t>
      </w:r>
      <w:r w:rsidR="0059171F" w:rsidRPr="00474676">
        <w:rPr>
          <w:rFonts w:eastAsia="Calibri" w:cstheme="minorHAnsi"/>
          <w:lang w:eastAsia="pl-PL"/>
        </w:rPr>
        <w:t xml:space="preserve"> </w:t>
      </w:r>
      <w:r w:rsidRPr="00474676">
        <w:rPr>
          <w:rFonts w:eastAsia="Calibri" w:cstheme="minorHAnsi"/>
          <w:lang w:eastAsia="pl-PL"/>
        </w:rPr>
        <w:t>do zapytania ofertowego oraz dokumentów potwierdzających doświadczenie</w:t>
      </w:r>
    </w:p>
    <w:p w14:paraId="61D536FA" w14:textId="65246471" w:rsidR="00614726" w:rsidRPr="00474676" w:rsidRDefault="00614726" w:rsidP="00F7476A">
      <w:pPr>
        <w:spacing w:before="120" w:after="120" w:line="240" w:lineRule="auto"/>
        <w:ind w:left="708" w:right="1"/>
        <w:jc w:val="both"/>
        <w:rPr>
          <w:rFonts w:eastAsia="Calibri" w:cstheme="minorHAnsi"/>
          <w:u w:val="single"/>
          <w:lang w:eastAsia="pl-PL"/>
        </w:rPr>
      </w:pPr>
      <w:r w:rsidRPr="00474676">
        <w:rPr>
          <w:rFonts w:eastAsia="Calibri" w:cstheme="minorHAnsi"/>
          <w:u w:val="single"/>
          <w:lang w:eastAsia="pl-PL"/>
        </w:rPr>
        <w:t>Dokumenty i oświadczenia potwierdzające spełnianie warunku udziału w postępowaniu:</w:t>
      </w:r>
    </w:p>
    <w:p w14:paraId="56E55F79" w14:textId="77777777" w:rsidR="00807F5C" w:rsidRPr="00474676" w:rsidRDefault="00807F5C" w:rsidP="00807F5C">
      <w:pPr>
        <w:spacing w:before="120" w:after="120" w:line="240" w:lineRule="auto"/>
        <w:ind w:left="708"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zweryfikuje wymagania na podstawie następujących dokumentów:</w:t>
      </w:r>
    </w:p>
    <w:p w14:paraId="6F937FBE" w14:textId="72E05D3F" w:rsidR="00807F5C" w:rsidRPr="00474676" w:rsidRDefault="00807F5C" w:rsidP="00807F5C">
      <w:pPr>
        <w:pStyle w:val="Akapitzlist"/>
        <w:numPr>
          <w:ilvl w:val="0"/>
          <w:numId w:val="3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CV osoby przewidzianej do realizacji zamówienia (podpisane, z datą), zawierające opis wykształcenia i doświadczenia</w:t>
      </w:r>
      <w:r w:rsidR="0059171F" w:rsidRPr="00474676">
        <w:rPr>
          <w:rFonts w:eastAsia="Calibri" w:cstheme="minorHAnsi"/>
          <w:lang w:eastAsia="pl-PL"/>
        </w:rPr>
        <w:t xml:space="preserve"> – na wzorze stanowiącym </w:t>
      </w:r>
      <w:r w:rsidR="0059171F" w:rsidRPr="00474676">
        <w:rPr>
          <w:rFonts w:eastAsia="Calibri" w:cstheme="minorHAnsi"/>
          <w:b/>
          <w:bCs/>
          <w:lang w:eastAsia="pl-PL"/>
        </w:rPr>
        <w:t>Załącznik nr 6</w:t>
      </w:r>
      <w:r w:rsidRPr="00474676">
        <w:rPr>
          <w:rFonts w:eastAsia="Calibri" w:cstheme="minorHAnsi"/>
          <w:lang w:eastAsia="pl-PL"/>
        </w:rPr>
        <w:t>.</w:t>
      </w:r>
    </w:p>
    <w:p w14:paraId="089884DA" w14:textId="5A7C87F6" w:rsidR="00807F5C" w:rsidRPr="00F167D0" w:rsidRDefault="00807F5C" w:rsidP="00807F5C">
      <w:pPr>
        <w:pStyle w:val="Akapitzlist"/>
        <w:numPr>
          <w:ilvl w:val="0"/>
          <w:numId w:val="3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 xml:space="preserve">Kopia/skan dyplomu </w:t>
      </w:r>
      <w:r w:rsidR="002873F8" w:rsidRPr="00F167D0">
        <w:rPr>
          <w:rFonts w:eastAsia="Calibri" w:cstheme="minorHAnsi"/>
          <w:lang w:eastAsia="pl-PL"/>
        </w:rPr>
        <w:t>ukończenia studiów licencjackich lub inżynierskich</w:t>
      </w:r>
      <w:r w:rsidRPr="00F167D0">
        <w:rPr>
          <w:rFonts w:eastAsia="Calibri" w:cstheme="minorHAnsi"/>
          <w:lang w:eastAsia="pl-PL"/>
        </w:rPr>
        <w:t xml:space="preserve"> </w:t>
      </w:r>
      <w:r w:rsidR="002873F8" w:rsidRPr="00F167D0">
        <w:rPr>
          <w:rFonts w:eastAsia="Calibri" w:cstheme="minorHAnsi"/>
          <w:lang w:eastAsia="pl-PL"/>
        </w:rPr>
        <w:t xml:space="preserve">- </w:t>
      </w:r>
      <w:r w:rsidRPr="00F167D0">
        <w:rPr>
          <w:rFonts w:eastAsia="Calibri" w:cstheme="minorHAnsi"/>
          <w:lang w:eastAsia="pl-PL"/>
        </w:rPr>
        <w:t>lub równoważnego.</w:t>
      </w:r>
    </w:p>
    <w:p w14:paraId="7637A039" w14:textId="71645752" w:rsidR="002873F8" w:rsidRPr="00F167D0" w:rsidRDefault="002873F8" w:rsidP="002873F8">
      <w:pPr>
        <w:pStyle w:val="Akapitzlist"/>
        <w:numPr>
          <w:ilvl w:val="0"/>
          <w:numId w:val="3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 xml:space="preserve">Kopia/skan certyfikatów: np. Adobe (Photoshop, </w:t>
      </w:r>
      <w:proofErr w:type="spellStart"/>
      <w:r w:rsidRPr="00F167D0">
        <w:rPr>
          <w:rFonts w:eastAsia="Calibri" w:cstheme="minorHAnsi"/>
          <w:lang w:eastAsia="pl-PL"/>
        </w:rPr>
        <w:t>Illustrator</w:t>
      </w:r>
      <w:proofErr w:type="spellEnd"/>
      <w:r w:rsidRPr="00F167D0">
        <w:rPr>
          <w:rFonts w:eastAsia="Calibri" w:cstheme="minorHAnsi"/>
          <w:lang w:eastAsia="pl-PL"/>
        </w:rPr>
        <w:t xml:space="preserve">, </w:t>
      </w:r>
      <w:proofErr w:type="spellStart"/>
      <w:r w:rsidRPr="00F167D0">
        <w:rPr>
          <w:rFonts w:eastAsia="Calibri" w:cstheme="minorHAnsi"/>
          <w:lang w:eastAsia="pl-PL"/>
        </w:rPr>
        <w:t>InDesign</w:t>
      </w:r>
      <w:proofErr w:type="spellEnd"/>
      <w:r w:rsidRPr="00F167D0">
        <w:rPr>
          <w:rFonts w:eastAsia="Calibri" w:cstheme="minorHAnsi"/>
          <w:lang w:eastAsia="pl-PL"/>
        </w:rPr>
        <w:t xml:space="preserve">), UX/UI (np. Google UX,) szkolenia trenerskie / pedagogiczne, ECDL / </w:t>
      </w:r>
      <w:proofErr w:type="spellStart"/>
      <w:r w:rsidRPr="00F167D0">
        <w:rPr>
          <w:rFonts w:eastAsia="Calibri" w:cstheme="minorHAnsi"/>
          <w:lang w:eastAsia="pl-PL"/>
        </w:rPr>
        <w:t>DigComp</w:t>
      </w:r>
      <w:proofErr w:type="spellEnd"/>
      <w:r w:rsidRPr="00F167D0">
        <w:rPr>
          <w:rFonts w:eastAsia="Calibri" w:cstheme="minorHAnsi"/>
          <w:lang w:eastAsia="pl-PL"/>
        </w:rPr>
        <w:t xml:space="preserve"> - lub równoważne).</w:t>
      </w:r>
    </w:p>
    <w:p w14:paraId="0C75DA66" w14:textId="65CCBE40" w:rsidR="00807F5C" w:rsidRPr="00F167D0" w:rsidRDefault="00807F5C" w:rsidP="00807F5C">
      <w:pPr>
        <w:pStyle w:val="Akapitzlist"/>
        <w:numPr>
          <w:ilvl w:val="0"/>
          <w:numId w:val="3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>Potwierdzenie doświadczenia dydaktycznego – np. zaświadczenie z uczelni</w:t>
      </w:r>
      <w:r w:rsidR="002873F8" w:rsidRPr="00F167D0">
        <w:rPr>
          <w:rFonts w:eastAsia="Calibri" w:cstheme="minorHAnsi"/>
          <w:lang w:eastAsia="pl-PL"/>
        </w:rPr>
        <w:t>/szkoły</w:t>
      </w:r>
      <w:r w:rsidRPr="00F167D0">
        <w:rPr>
          <w:rFonts w:eastAsia="Calibri" w:cstheme="minorHAnsi"/>
          <w:lang w:eastAsia="pl-PL"/>
        </w:rPr>
        <w:t xml:space="preserve"> (z</w:t>
      </w:r>
      <w:r w:rsidR="002873F8" w:rsidRPr="00F167D0">
        <w:rPr>
          <w:rFonts w:eastAsia="Calibri" w:cstheme="minorHAnsi"/>
          <w:lang w:eastAsia="pl-PL"/>
        </w:rPr>
        <w:t> </w:t>
      </w:r>
      <w:r w:rsidRPr="00F167D0">
        <w:rPr>
          <w:rFonts w:eastAsia="Calibri" w:cstheme="minorHAnsi"/>
          <w:lang w:eastAsia="pl-PL"/>
        </w:rPr>
        <w:t xml:space="preserve">podaniem dat i zakresu prowadzonych zajęć) lub kopie umów/kontraktów wraz z dokumentami potwierdzającymi ich realizację (protokoły, zaświadczenia itp.), z których jasno wynika łączny okres co najmniej </w:t>
      </w:r>
      <w:r w:rsidR="002873F8" w:rsidRPr="00F167D0">
        <w:rPr>
          <w:rFonts w:eastAsia="Calibri" w:cstheme="minorHAnsi"/>
          <w:lang w:eastAsia="pl-PL"/>
        </w:rPr>
        <w:t>100</w:t>
      </w:r>
      <w:r w:rsidRPr="00F167D0">
        <w:rPr>
          <w:rFonts w:eastAsia="Calibri" w:cstheme="minorHAnsi"/>
          <w:lang w:eastAsia="pl-PL"/>
        </w:rPr>
        <w:t xml:space="preserve"> </w:t>
      </w:r>
      <w:r w:rsidR="002873F8" w:rsidRPr="00F167D0">
        <w:rPr>
          <w:rFonts w:eastAsia="Calibri" w:cstheme="minorHAnsi"/>
          <w:lang w:eastAsia="pl-PL"/>
        </w:rPr>
        <w:t>godzin przeprowadzonych szkoleń lub warsztatów (łącznie) w ciągu ostatnich 3 lat</w:t>
      </w:r>
      <w:r w:rsidRPr="00F167D0">
        <w:rPr>
          <w:rFonts w:eastAsia="Calibri" w:cstheme="minorHAnsi"/>
          <w:lang w:eastAsia="pl-PL"/>
        </w:rPr>
        <w:t>.</w:t>
      </w:r>
    </w:p>
    <w:p w14:paraId="0DA4E450" w14:textId="572BCEFC" w:rsidR="00807F5C" w:rsidRPr="00F167D0" w:rsidRDefault="00807F5C" w:rsidP="00807F5C">
      <w:pPr>
        <w:pStyle w:val="Akapitzlist"/>
        <w:numPr>
          <w:ilvl w:val="0"/>
          <w:numId w:val="3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F167D0">
        <w:rPr>
          <w:rFonts w:eastAsia="Calibri" w:cstheme="minorHAnsi"/>
          <w:lang w:eastAsia="pl-PL"/>
        </w:rPr>
        <w:t xml:space="preserve">Oświadczenie o prawdziwości danych </w:t>
      </w:r>
      <w:r w:rsidR="002873F8" w:rsidRPr="00F167D0">
        <w:rPr>
          <w:rFonts w:eastAsia="Calibri" w:cstheme="minorHAnsi"/>
          <w:lang w:eastAsia="pl-PL"/>
        </w:rPr>
        <w:t xml:space="preserve">- </w:t>
      </w:r>
      <w:r w:rsidRPr="00F167D0">
        <w:rPr>
          <w:rFonts w:eastAsia="Calibri" w:cstheme="minorHAnsi"/>
          <w:lang w:eastAsia="pl-PL"/>
        </w:rPr>
        <w:t>złożone przez Oferenta.</w:t>
      </w:r>
    </w:p>
    <w:p w14:paraId="09D790E8" w14:textId="77777777" w:rsidR="00807F5C" w:rsidRPr="00474676" w:rsidRDefault="00807F5C" w:rsidP="00EC5433">
      <w:pPr>
        <w:spacing w:before="120" w:after="0" w:line="240" w:lineRule="auto"/>
        <w:ind w:left="708"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Wymogi formalne dot. dokumentów:</w:t>
      </w:r>
    </w:p>
    <w:p w14:paraId="3CDC53C1" w14:textId="77777777" w:rsidR="00807F5C" w:rsidRPr="00474676" w:rsidRDefault="00807F5C" w:rsidP="00EC5433">
      <w:pPr>
        <w:pStyle w:val="Akapitzlist"/>
        <w:numPr>
          <w:ilvl w:val="0"/>
          <w:numId w:val="39"/>
        </w:numPr>
        <w:spacing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Dokumenty w języku obcym należy złożyć wraz z tłumaczeniem przysięgłym na język polski.</w:t>
      </w:r>
    </w:p>
    <w:p w14:paraId="46847FF2" w14:textId="6B85D93E" w:rsidR="00807F5C" w:rsidRPr="00474676" w:rsidRDefault="00807F5C" w:rsidP="00807F5C">
      <w:pPr>
        <w:pStyle w:val="Akapitzlist"/>
        <w:numPr>
          <w:ilvl w:val="0"/>
          <w:numId w:val="39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zastrzega sobie prawo żądania wyjaśnień oraz okazania oryginałów lub dodatkowych dokumentów potwierdzających informacje zawarte w ofercie.</w:t>
      </w:r>
    </w:p>
    <w:p w14:paraId="3A7AC9F6" w14:textId="1ED10456" w:rsidR="00EC5433" w:rsidRPr="00474676" w:rsidRDefault="00A65938" w:rsidP="00EC5433">
      <w:pPr>
        <w:pStyle w:val="Akapitzlist"/>
        <w:numPr>
          <w:ilvl w:val="0"/>
          <w:numId w:val="5"/>
        </w:numPr>
        <w:spacing w:before="120" w:after="120" w:line="240" w:lineRule="auto"/>
        <w:ind w:right="1"/>
        <w:jc w:val="both"/>
        <w:rPr>
          <w:rFonts w:eastAsia="Calibri" w:cstheme="minorHAnsi"/>
          <w:b/>
          <w:bCs/>
          <w:lang w:eastAsia="pl-PL"/>
        </w:rPr>
      </w:pPr>
      <w:r w:rsidRPr="00474676">
        <w:rPr>
          <w:rFonts w:eastAsia="Calibri" w:cstheme="minorHAnsi"/>
          <w:b/>
          <w:bCs/>
          <w:lang w:eastAsia="pl-PL"/>
        </w:rPr>
        <w:t>W</w:t>
      </w:r>
      <w:r w:rsidR="00EC5433" w:rsidRPr="00474676">
        <w:rPr>
          <w:rFonts w:eastAsia="Calibri" w:cstheme="minorHAnsi"/>
          <w:b/>
          <w:bCs/>
          <w:lang w:eastAsia="pl-PL"/>
        </w:rPr>
        <w:t xml:space="preserve"> związku z tzw. „ustawą </w:t>
      </w:r>
      <w:proofErr w:type="spellStart"/>
      <w:r w:rsidR="00EC5433" w:rsidRPr="00474676">
        <w:rPr>
          <w:rFonts w:eastAsia="Calibri" w:cstheme="minorHAnsi"/>
          <w:b/>
          <w:bCs/>
          <w:lang w:eastAsia="pl-PL"/>
        </w:rPr>
        <w:t>Kamilkową</w:t>
      </w:r>
      <w:proofErr w:type="spellEnd"/>
      <w:r w:rsidR="00EC5433" w:rsidRPr="00474676">
        <w:rPr>
          <w:rFonts w:eastAsia="Calibri" w:cstheme="minorHAnsi"/>
          <w:b/>
          <w:bCs/>
          <w:lang w:eastAsia="pl-PL"/>
        </w:rPr>
        <w:t>”</w:t>
      </w:r>
      <w:r w:rsidR="00EC5433" w:rsidRPr="00474676">
        <w:rPr>
          <w:rStyle w:val="Odwoanieprzypisudolnego"/>
          <w:rFonts w:eastAsia="Calibri" w:cstheme="minorHAnsi"/>
          <w:b/>
          <w:bCs/>
          <w:lang w:eastAsia="pl-PL"/>
        </w:rPr>
        <w:footnoteReference w:id="1"/>
      </w:r>
      <w:r w:rsidR="00EC5433" w:rsidRPr="00474676">
        <w:rPr>
          <w:rFonts w:eastAsia="Calibri" w:cstheme="minorHAnsi"/>
          <w:b/>
          <w:bCs/>
          <w:lang w:eastAsia="pl-PL"/>
        </w:rPr>
        <w:t>osoba prowadząca zajęcia musi spełniać łącznie następujące warunki:</w:t>
      </w:r>
    </w:p>
    <w:p w14:paraId="13A2C739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posiada pełną zdolność do czynności prawnych i korzysta z pełni praw publicznych,</w:t>
      </w:r>
    </w:p>
    <w:p w14:paraId="66C19BEA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była prawomocnie skazana za przestępstwo popełnione umyślnie, w szczególności:</w:t>
      </w:r>
    </w:p>
    <w:p w14:paraId="2C87416B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przeciwko wolności seksualnej i obyczajności,</w:t>
      </w:r>
    </w:p>
    <w:p w14:paraId="5BE55E71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przeciwko życiu i zdrowiu,</w:t>
      </w:r>
    </w:p>
    <w:p w14:paraId="0964F437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lastRenderedPageBreak/>
        <w:t>przeciwko rodzinie i opiece,</w:t>
      </w:r>
    </w:p>
    <w:p w14:paraId="00F98952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przeciwko małoletniemu lub z jego udziałem,</w:t>
      </w:r>
    </w:p>
    <w:p w14:paraId="0015D021" w14:textId="160CD68C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figuruje w Rejestrze Sprawców Przestępstw na Tle Seksualnym (zarówno w części jawnej, jak i</w:t>
      </w:r>
      <w:r w:rsidR="00444BB7" w:rsidRPr="00474676">
        <w:rPr>
          <w:rFonts w:eastAsia="Calibri" w:cstheme="minorHAnsi"/>
          <w:lang w:eastAsia="pl-PL"/>
        </w:rPr>
        <w:t> </w:t>
      </w:r>
      <w:r w:rsidRPr="00474676">
        <w:rPr>
          <w:rFonts w:eastAsia="Calibri" w:cstheme="minorHAnsi"/>
          <w:lang w:eastAsia="pl-PL"/>
        </w:rPr>
        <w:t>z dostępem ograniczonym),</w:t>
      </w:r>
    </w:p>
    <w:p w14:paraId="5FDE4473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jest objęta zakazem prowadzenia działalności związanej z wychowaniem, edukacją, leczeniem małoletnich, opieką nad nimi ani zakazem zajmowania stanowisk lub wykonywania zawodów związanych z kontaktami z małoletnimi,</w:t>
      </w:r>
    </w:p>
    <w:p w14:paraId="6CF4D989" w14:textId="77777777" w:rsidR="00EC5433" w:rsidRPr="00474676" w:rsidRDefault="00EC5433" w:rsidP="00EC5433">
      <w:pPr>
        <w:pStyle w:val="Akapitzlist"/>
        <w:numPr>
          <w:ilvl w:val="0"/>
          <w:numId w:val="2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posiada udokumentowane doświadczenie w prowadzeniu zajęć edukacyjnych/profilaktycznych z dziećmi lub/i z młodzieżą (tj. osobami poniżej 24. roku życia).</w:t>
      </w:r>
    </w:p>
    <w:p w14:paraId="084A43BA" w14:textId="77777777" w:rsidR="00EC5433" w:rsidRPr="00474676" w:rsidRDefault="00EC5433" w:rsidP="00EC5433">
      <w:pPr>
        <w:spacing w:before="120" w:after="120" w:line="240" w:lineRule="auto"/>
        <w:ind w:left="708" w:right="1"/>
        <w:jc w:val="both"/>
        <w:rPr>
          <w:rFonts w:eastAsia="Calibri" w:cstheme="minorHAnsi"/>
          <w:u w:val="single"/>
          <w:lang w:eastAsia="pl-PL"/>
        </w:rPr>
      </w:pPr>
      <w:r w:rsidRPr="00474676">
        <w:rPr>
          <w:rFonts w:eastAsia="Calibri" w:cstheme="minorHAnsi"/>
          <w:u w:val="single"/>
          <w:lang w:eastAsia="pl-PL"/>
        </w:rPr>
        <w:t>Opis sposobu dokonywania oceny spełniania warunku:</w:t>
      </w:r>
    </w:p>
    <w:p w14:paraId="2414D9DD" w14:textId="69F7C8E8" w:rsidR="00EC5433" w:rsidRPr="00474676" w:rsidRDefault="00EC5433" w:rsidP="00EC5433">
      <w:pPr>
        <w:spacing w:before="120" w:after="120" w:line="240" w:lineRule="auto"/>
        <w:ind w:left="708"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uzna powyższy warunek za spełniony w stosunku do osób/Wykonawców, którzy wraz z</w:t>
      </w:r>
      <w:r w:rsidR="00444BB7" w:rsidRPr="00474676">
        <w:rPr>
          <w:rFonts w:eastAsia="Calibri" w:cstheme="minorHAnsi"/>
          <w:lang w:eastAsia="pl-PL"/>
        </w:rPr>
        <w:t> </w:t>
      </w:r>
      <w:r w:rsidRPr="00474676">
        <w:rPr>
          <w:rFonts w:eastAsia="Calibri" w:cstheme="minorHAnsi"/>
          <w:lang w:eastAsia="pl-PL"/>
        </w:rPr>
        <w:t xml:space="preserve">ofertą złożą oświadczenie o spełnieniu warunku w powyższym zakresie </w:t>
      </w:r>
      <w:r w:rsidRPr="002873F8">
        <w:rPr>
          <w:rFonts w:eastAsia="Calibri" w:cstheme="minorHAnsi"/>
          <w:b/>
          <w:bCs/>
          <w:lang w:eastAsia="pl-PL"/>
        </w:rPr>
        <w:t>a</w:t>
      </w:r>
      <w:r w:rsidRPr="002873F8">
        <w:rPr>
          <w:b/>
          <w:bCs/>
        </w:rPr>
        <w:t xml:space="preserve"> </w:t>
      </w:r>
      <w:r w:rsidRPr="002873F8">
        <w:rPr>
          <w:rFonts w:eastAsia="Calibri" w:cstheme="minorHAnsi"/>
          <w:b/>
          <w:bCs/>
          <w:lang w:eastAsia="pl-PL"/>
        </w:rPr>
        <w:t>przed rozpoczęciem realizacji zajęć dostarczą: aktualnego zaświadczenia z Krajowego Rejestru Karnego</w:t>
      </w:r>
      <w:r w:rsidRPr="00474676">
        <w:rPr>
          <w:rFonts w:eastAsia="Calibri" w:cstheme="minorHAnsi"/>
          <w:lang w:eastAsia="pl-PL"/>
        </w:rPr>
        <w:t xml:space="preserve"> w zakresie przestępstw określonych w art. 21 ustawy z dnia 28 lipca 2023 r. („ustawa Kamilowa”) </w:t>
      </w:r>
      <w:r w:rsidRPr="002873F8">
        <w:rPr>
          <w:rFonts w:eastAsia="Calibri" w:cstheme="minorHAnsi"/>
          <w:b/>
          <w:bCs/>
          <w:lang w:eastAsia="pl-PL"/>
        </w:rPr>
        <w:t xml:space="preserve">oraz przejdą </w:t>
      </w:r>
      <w:r w:rsidR="00444BB7" w:rsidRPr="002873F8">
        <w:rPr>
          <w:rFonts w:eastAsia="Calibri" w:cstheme="minorHAnsi"/>
          <w:b/>
          <w:bCs/>
          <w:lang w:eastAsia="pl-PL"/>
        </w:rPr>
        <w:t xml:space="preserve">pozytywną </w:t>
      </w:r>
      <w:r w:rsidRPr="002873F8">
        <w:rPr>
          <w:rFonts w:eastAsia="Calibri" w:cstheme="minorHAnsi"/>
          <w:b/>
          <w:bCs/>
          <w:lang w:eastAsia="pl-PL"/>
        </w:rPr>
        <w:t>weryfikacj</w:t>
      </w:r>
      <w:r w:rsidR="00444BB7" w:rsidRPr="002873F8">
        <w:rPr>
          <w:rFonts w:eastAsia="Calibri" w:cstheme="minorHAnsi"/>
          <w:b/>
          <w:bCs/>
          <w:lang w:eastAsia="pl-PL"/>
        </w:rPr>
        <w:t xml:space="preserve">ę </w:t>
      </w:r>
      <w:r w:rsidRPr="002873F8">
        <w:rPr>
          <w:rFonts w:eastAsia="Calibri" w:cstheme="minorHAnsi"/>
          <w:b/>
          <w:bCs/>
          <w:lang w:eastAsia="pl-PL"/>
        </w:rPr>
        <w:t>w Rejestrze Sprawców Przestępstw na Tle Seksualnym</w:t>
      </w:r>
      <w:r w:rsidR="00444BB7" w:rsidRPr="00474676">
        <w:rPr>
          <w:rFonts w:eastAsia="Calibri" w:cstheme="minorHAnsi"/>
          <w:lang w:eastAsia="pl-PL"/>
        </w:rPr>
        <w:t xml:space="preserve"> (część jawna i z dostępem ograniczonym)</w:t>
      </w:r>
      <w:r w:rsidRPr="00474676">
        <w:rPr>
          <w:rFonts w:eastAsia="Calibri" w:cstheme="minorHAnsi"/>
          <w:lang w:eastAsia="pl-PL"/>
        </w:rPr>
        <w:t xml:space="preserve"> przeprowadzon</w:t>
      </w:r>
      <w:r w:rsidR="00444BB7" w:rsidRPr="00474676">
        <w:rPr>
          <w:rFonts w:eastAsia="Calibri" w:cstheme="minorHAnsi"/>
          <w:lang w:eastAsia="pl-PL"/>
        </w:rPr>
        <w:t>ą</w:t>
      </w:r>
      <w:r w:rsidRPr="00474676">
        <w:rPr>
          <w:rFonts w:eastAsia="Calibri" w:cstheme="minorHAnsi"/>
          <w:lang w:eastAsia="pl-PL"/>
        </w:rPr>
        <w:t xml:space="preserve"> przez Szkołę lub</w:t>
      </w:r>
      <w:r w:rsidR="00444BB7" w:rsidRPr="00474676">
        <w:rPr>
          <w:rFonts w:eastAsia="Calibri" w:cstheme="minorHAnsi"/>
          <w:lang w:eastAsia="pl-PL"/>
        </w:rPr>
        <w:t>/i</w:t>
      </w:r>
      <w:r w:rsidRPr="00474676">
        <w:rPr>
          <w:rFonts w:eastAsia="Calibri" w:cstheme="minorHAnsi"/>
          <w:lang w:eastAsia="pl-PL"/>
        </w:rPr>
        <w:t xml:space="preserve"> Zamawiającego.</w:t>
      </w:r>
    </w:p>
    <w:p w14:paraId="4EF6BBF7" w14:textId="77777777" w:rsidR="00EC5433" w:rsidRPr="00474676" w:rsidRDefault="00EC5433" w:rsidP="00EC5433">
      <w:pPr>
        <w:spacing w:before="120" w:after="120" w:line="240" w:lineRule="auto"/>
        <w:ind w:left="708" w:right="1"/>
        <w:jc w:val="both"/>
        <w:rPr>
          <w:rFonts w:eastAsia="Calibri" w:cstheme="minorHAnsi"/>
          <w:u w:val="single"/>
          <w:lang w:eastAsia="pl-PL"/>
        </w:rPr>
      </w:pPr>
      <w:r w:rsidRPr="00474676">
        <w:rPr>
          <w:rFonts w:eastAsia="Calibri" w:cstheme="minorHAnsi"/>
          <w:u w:val="single"/>
          <w:lang w:eastAsia="pl-PL"/>
        </w:rPr>
        <w:t>Dokumenty i oświadczenia potwierdzające spełnianie warunku udziału w postępowaniu:</w:t>
      </w:r>
    </w:p>
    <w:p w14:paraId="6A95D3E9" w14:textId="00AF53F0" w:rsidR="00EC5433" w:rsidRPr="002873F8" w:rsidRDefault="00EC5433" w:rsidP="00EC5433">
      <w:pPr>
        <w:spacing w:before="120" w:after="120" w:line="240" w:lineRule="auto"/>
        <w:ind w:left="708" w:right="1"/>
        <w:jc w:val="both"/>
        <w:rPr>
          <w:rFonts w:eastAsia="Calibri" w:cstheme="minorHAnsi"/>
          <w:b/>
          <w:bCs/>
          <w:lang w:eastAsia="pl-PL"/>
        </w:rPr>
      </w:pPr>
      <w:r w:rsidRPr="00474676">
        <w:rPr>
          <w:rFonts w:eastAsia="Calibri" w:cstheme="minorHAnsi"/>
          <w:lang w:eastAsia="pl-PL"/>
        </w:rPr>
        <w:t xml:space="preserve">Oświadczenie Wykonawcy – według wzoru stanowiącego </w:t>
      </w:r>
      <w:bookmarkStart w:id="9" w:name="_Hlk206747251"/>
      <w:r w:rsidRPr="00474676">
        <w:rPr>
          <w:rFonts w:eastAsia="Calibri" w:cstheme="minorHAnsi"/>
          <w:b/>
          <w:bCs/>
          <w:lang w:eastAsia="pl-PL"/>
        </w:rPr>
        <w:t>Załącznik nr 9</w:t>
      </w:r>
      <w:r w:rsidRPr="00474676">
        <w:rPr>
          <w:rFonts w:eastAsia="Calibri" w:cstheme="minorHAnsi"/>
          <w:lang w:eastAsia="pl-PL"/>
        </w:rPr>
        <w:t xml:space="preserve"> </w:t>
      </w:r>
      <w:bookmarkEnd w:id="9"/>
      <w:r w:rsidRPr="00474676">
        <w:rPr>
          <w:rFonts w:eastAsia="Calibri" w:cstheme="minorHAnsi"/>
          <w:lang w:eastAsia="pl-PL"/>
        </w:rPr>
        <w:t xml:space="preserve">do niniejszego zapytania </w:t>
      </w:r>
      <w:r w:rsidRPr="00474676">
        <w:rPr>
          <w:rFonts w:eastAsia="Calibri" w:cstheme="minorHAnsi"/>
          <w:b/>
          <w:bCs/>
          <w:lang w:eastAsia="pl-PL"/>
        </w:rPr>
        <w:t>oraz aktualne (nie starsze niż 3 miesiące) zaświadczenia</w:t>
      </w:r>
      <w:r w:rsidRPr="00474676">
        <w:rPr>
          <w:rFonts w:eastAsia="Calibri" w:cstheme="minorHAnsi"/>
          <w:lang w:eastAsia="pl-PL"/>
        </w:rPr>
        <w:t xml:space="preserve"> z Krajowego Rejestru Karnego w zakresie przestępstw określonych w art. 21 ustawy z dnia 28 lipca 2023 r.(„ustawa Kamilowa”) dostarczone nie później niż przed rozpoczęciem pracy z uczniami i </w:t>
      </w:r>
      <w:r w:rsidR="00444BB7" w:rsidRPr="00474676">
        <w:rPr>
          <w:rFonts w:eastAsia="Calibri" w:cstheme="minorHAnsi"/>
          <w:lang w:eastAsia="pl-PL"/>
        </w:rPr>
        <w:t>pozytywnej weryfikacji w Rejestrze Sprawców Przestępstw na Tle Seksualnym (część jawna i z dostępem ograniczonym) przeprowadzonej przez Szkołę lub/i Zamawiającego -</w:t>
      </w:r>
      <w:r w:rsidR="00444BB7" w:rsidRPr="00474676">
        <w:t xml:space="preserve"> </w:t>
      </w:r>
      <w:r w:rsidR="00444BB7" w:rsidRPr="002873F8">
        <w:rPr>
          <w:rFonts w:eastAsia="Calibri" w:cstheme="minorHAnsi"/>
          <w:b/>
          <w:bCs/>
          <w:lang w:eastAsia="pl-PL"/>
        </w:rPr>
        <w:t>negatywny wynik oznacza wykluczenie trenera/trenerki z prowadzenia zajęć</w:t>
      </w:r>
      <w:r w:rsidRPr="002873F8">
        <w:rPr>
          <w:rFonts w:eastAsia="Calibri" w:cstheme="minorHAnsi"/>
          <w:b/>
          <w:bCs/>
          <w:lang w:eastAsia="pl-PL"/>
        </w:rPr>
        <w:t>.</w:t>
      </w:r>
    </w:p>
    <w:p w14:paraId="42BF0455" w14:textId="4EEBF106" w:rsidR="000F4B66" w:rsidRPr="00474676" w:rsidRDefault="00EC5433" w:rsidP="00EC5433">
      <w:pPr>
        <w:pStyle w:val="Akapitzlist"/>
        <w:numPr>
          <w:ilvl w:val="0"/>
          <w:numId w:val="5"/>
        </w:numPr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b/>
          <w:bCs/>
          <w:lang w:eastAsia="pl-PL"/>
        </w:rPr>
        <w:t xml:space="preserve">W przypadku </w:t>
      </w:r>
      <w:bookmarkStart w:id="10" w:name="_Hlk206745792"/>
      <w:r w:rsidRPr="00474676">
        <w:rPr>
          <w:rFonts w:eastAsia="Calibri" w:cstheme="minorHAnsi"/>
          <w:b/>
          <w:bCs/>
          <w:lang w:eastAsia="pl-PL"/>
        </w:rPr>
        <w:t xml:space="preserve">osób prawnych oraz osób fizycznych prowadzących działalność gospodarczą </w:t>
      </w:r>
      <w:bookmarkEnd w:id="10"/>
      <w:r w:rsidR="0024569C" w:rsidRPr="00474676">
        <w:rPr>
          <w:rFonts w:eastAsia="Calibri" w:cstheme="minorHAnsi"/>
          <w:b/>
          <w:bCs/>
          <w:lang w:eastAsia="pl-PL"/>
        </w:rPr>
        <w:t xml:space="preserve">Zamawiający wymaga, </w:t>
      </w:r>
      <w:r w:rsidR="0024569C" w:rsidRPr="00474676">
        <w:rPr>
          <w:rFonts w:eastAsia="Calibri" w:cstheme="minorHAnsi"/>
          <w:lang w:eastAsia="pl-PL"/>
        </w:rPr>
        <w:t>aby oferent wykazał się posiadaniem sytuacji ekonomicznej i finansowej umożliwiającej realizację zamówienia</w:t>
      </w:r>
      <w:r w:rsidR="000F4B66" w:rsidRPr="00474676">
        <w:rPr>
          <w:rFonts w:eastAsia="Calibri" w:cstheme="minorHAnsi"/>
          <w:lang w:eastAsia="pl-PL"/>
        </w:rPr>
        <w:t xml:space="preserve"> tj. </w:t>
      </w:r>
      <w:r w:rsidR="0024569C" w:rsidRPr="00474676">
        <w:rPr>
          <w:rFonts w:eastAsia="Calibri" w:cstheme="minorHAnsi"/>
          <w:lang w:eastAsia="pl-PL"/>
        </w:rPr>
        <w:t>posiadał uregulowane zobowiązania podatkowe wobec Urzędu Skarbowego i ubezpieczeniowe wobec ZUS.</w:t>
      </w:r>
    </w:p>
    <w:p w14:paraId="2A35C00D" w14:textId="77777777" w:rsidR="000F4B66" w:rsidRPr="00474676" w:rsidRDefault="000F4B66" w:rsidP="00F7476A">
      <w:pPr>
        <w:spacing w:before="120" w:after="120" w:line="240" w:lineRule="auto"/>
        <w:ind w:left="708" w:right="1"/>
        <w:jc w:val="both"/>
        <w:rPr>
          <w:rFonts w:eastAsia="Calibri" w:cstheme="minorHAnsi"/>
          <w:u w:val="single"/>
          <w:lang w:eastAsia="pl-PL"/>
        </w:rPr>
      </w:pPr>
      <w:r w:rsidRPr="00474676">
        <w:rPr>
          <w:rFonts w:eastAsia="Calibri" w:cstheme="minorHAnsi"/>
          <w:u w:val="single"/>
          <w:lang w:eastAsia="pl-PL"/>
        </w:rPr>
        <w:t>Opis sposobu dokonywania oceny spełniania warunku:</w:t>
      </w:r>
    </w:p>
    <w:p w14:paraId="29422B33" w14:textId="55FC1503" w:rsidR="0024569C" w:rsidRPr="00474676" w:rsidRDefault="0024569C" w:rsidP="00F7476A">
      <w:pPr>
        <w:pStyle w:val="Akapitzlist"/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W celu potwierdzenia spełniania warunku Oferent dostarczy aktualne – nie starsze niż miesiąc - zaświadczenie o niezaleganiu z Urzędu Skarbowego oraz Zakładu Ubezpieczeń Społecznych. </w:t>
      </w:r>
    </w:p>
    <w:p w14:paraId="1BB65971" w14:textId="77777777" w:rsidR="000F4B66" w:rsidRPr="00474676" w:rsidRDefault="000F4B66" w:rsidP="00F7476A">
      <w:pPr>
        <w:spacing w:before="120" w:after="120" w:line="240" w:lineRule="auto"/>
        <w:ind w:left="708" w:right="1"/>
        <w:jc w:val="both"/>
        <w:rPr>
          <w:rFonts w:eastAsia="Calibri" w:cstheme="minorHAnsi"/>
          <w:u w:val="single"/>
          <w:lang w:eastAsia="pl-PL"/>
        </w:rPr>
      </w:pPr>
      <w:r w:rsidRPr="00474676">
        <w:rPr>
          <w:rFonts w:eastAsia="Calibri" w:cstheme="minorHAnsi"/>
          <w:u w:val="single"/>
          <w:lang w:eastAsia="pl-PL"/>
        </w:rPr>
        <w:t>Dokumenty i oświadczenia potwierdzające spełnianie warunków udziału w postępowaniu:</w:t>
      </w:r>
    </w:p>
    <w:p w14:paraId="57316C45" w14:textId="1E136C88" w:rsidR="000F4B66" w:rsidRPr="00474676" w:rsidRDefault="008C30D5" w:rsidP="00F7476A">
      <w:pPr>
        <w:spacing w:before="120" w:after="120" w:line="240" w:lineRule="auto"/>
        <w:ind w:left="708"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Zamawiający oceni spełnienie powyższego warunku poprzez weryfikację załączonych do Formularza oferty zaświadczeń. </w:t>
      </w:r>
      <w:r w:rsidR="00F11D34" w:rsidRPr="00474676">
        <w:rPr>
          <w:rFonts w:eastAsia="Calibri" w:cstheme="minorHAnsi"/>
          <w:lang w:eastAsia="pl-PL"/>
        </w:rPr>
        <w:t>Wykonawca, którego o</w:t>
      </w:r>
      <w:r w:rsidRPr="00474676">
        <w:rPr>
          <w:rFonts w:eastAsia="Calibri" w:cstheme="minorHAnsi"/>
          <w:lang w:eastAsia="pl-PL"/>
        </w:rPr>
        <w:t>ferta nie zawiera</w:t>
      </w:r>
      <w:r w:rsidR="00F11D34" w:rsidRPr="00474676">
        <w:rPr>
          <w:rFonts w:eastAsia="Calibri" w:cstheme="minorHAnsi"/>
          <w:lang w:eastAsia="pl-PL"/>
        </w:rPr>
        <w:t xml:space="preserve">ła </w:t>
      </w:r>
      <w:r w:rsidRPr="00474676">
        <w:rPr>
          <w:rFonts w:eastAsia="Calibri" w:cstheme="minorHAnsi"/>
          <w:lang w:eastAsia="pl-PL"/>
        </w:rPr>
        <w:t>powyższych dokumentów</w:t>
      </w:r>
      <w:r w:rsidR="00F11D34" w:rsidRPr="00474676">
        <w:rPr>
          <w:rFonts w:eastAsia="Calibri" w:cstheme="minorHAnsi"/>
          <w:lang w:eastAsia="pl-PL"/>
        </w:rPr>
        <w:t>, może</w:t>
      </w:r>
      <w:r w:rsidRPr="00474676">
        <w:rPr>
          <w:rFonts w:eastAsia="Calibri" w:cstheme="minorHAnsi"/>
          <w:lang w:eastAsia="pl-PL"/>
        </w:rPr>
        <w:t xml:space="preserve"> zosta</w:t>
      </w:r>
      <w:r w:rsidR="00F11D34" w:rsidRPr="00474676">
        <w:rPr>
          <w:rFonts w:eastAsia="Calibri" w:cstheme="minorHAnsi"/>
          <w:lang w:eastAsia="pl-PL"/>
        </w:rPr>
        <w:t>ć</w:t>
      </w:r>
      <w:r w:rsidRPr="00474676">
        <w:rPr>
          <w:rFonts w:eastAsia="Calibri" w:cstheme="minorHAnsi"/>
          <w:lang w:eastAsia="pl-PL"/>
        </w:rPr>
        <w:t xml:space="preserve"> </w:t>
      </w:r>
      <w:r w:rsidR="00F11D34" w:rsidRPr="00474676">
        <w:rPr>
          <w:rFonts w:eastAsia="Calibri" w:cstheme="minorHAnsi"/>
          <w:lang w:eastAsia="pl-PL"/>
        </w:rPr>
        <w:t>wezwany do uzupełnienia braków formalnych/wyjaśnień</w:t>
      </w:r>
      <w:r w:rsidRPr="00474676">
        <w:rPr>
          <w:rFonts w:eastAsia="Calibri" w:cstheme="minorHAnsi"/>
          <w:lang w:eastAsia="pl-PL"/>
        </w:rPr>
        <w:t xml:space="preserve">. </w:t>
      </w:r>
      <w:r w:rsidR="00F11D34" w:rsidRPr="00474676">
        <w:rPr>
          <w:rFonts w:eastAsia="Calibri" w:cstheme="minorHAnsi"/>
          <w:lang w:eastAsia="pl-PL"/>
        </w:rPr>
        <w:t>Brak uzupełnienia/wyjaśnień w</w:t>
      </w:r>
      <w:r w:rsidR="000F4B66" w:rsidRPr="00474676">
        <w:rPr>
          <w:rFonts w:eastAsia="Calibri" w:cstheme="minorHAnsi"/>
          <w:lang w:eastAsia="pl-PL"/>
        </w:rPr>
        <w:t> </w:t>
      </w:r>
      <w:r w:rsidR="00F11D34" w:rsidRPr="00474676">
        <w:rPr>
          <w:rFonts w:eastAsia="Calibri" w:cstheme="minorHAnsi"/>
          <w:lang w:eastAsia="pl-PL"/>
        </w:rPr>
        <w:t>wyznaczonym terminie skutkować będzie odrzuceniem oferty.</w:t>
      </w:r>
    </w:p>
    <w:p w14:paraId="74BC6946" w14:textId="77777777" w:rsidR="00B31412" w:rsidRPr="00474676" w:rsidRDefault="00B31412" w:rsidP="001F7E58">
      <w:pPr>
        <w:pStyle w:val="Akapitzlist"/>
        <w:numPr>
          <w:ilvl w:val="0"/>
          <w:numId w:val="4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Ocena spełniania warunków udziału w postępowaniu dokonana zostanie zgodnie z formułą „spełnia”/„nie spełnia” w oparciu o informacje w dokumentach lub oświadczeniach złożonych przez Wykonawców.</w:t>
      </w:r>
    </w:p>
    <w:p w14:paraId="707A3419" w14:textId="77777777" w:rsidR="008C155C" w:rsidRPr="00474676" w:rsidRDefault="000F4B66" w:rsidP="001F7E58">
      <w:pPr>
        <w:pStyle w:val="Akapitzlist"/>
        <w:numPr>
          <w:ilvl w:val="0"/>
          <w:numId w:val="4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Niespełnienie chociażby jednego z warunków udziału w postępowaniu skutkować będzie wykluczeniem wykonawcy z postępowania o udzielenie zamówienia. Oferta wykonawcy wykluczonego uznana zostanie za odrzuconą.</w:t>
      </w:r>
    </w:p>
    <w:p w14:paraId="0E9494A3" w14:textId="524F45F2" w:rsidR="008C30D5" w:rsidRPr="00474676" w:rsidRDefault="008C30D5" w:rsidP="001F7E58">
      <w:pPr>
        <w:pStyle w:val="Akapitzlist"/>
        <w:numPr>
          <w:ilvl w:val="0"/>
          <w:numId w:val="4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Zamawiający dokona oceny spełniania przez Wykonawców warunków określonych w </w:t>
      </w:r>
      <w:r w:rsidR="000C5FEB" w:rsidRPr="00474676">
        <w:rPr>
          <w:rFonts w:eastAsia="Calibri" w:cstheme="minorHAnsi"/>
          <w:lang w:eastAsia="pl-PL"/>
        </w:rPr>
        <w:t>z</w:t>
      </w:r>
      <w:r w:rsidRPr="00474676">
        <w:rPr>
          <w:rFonts w:eastAsia="Calibri" w:cstheme="minorHAnsi"/>
          <w:lang w:eastAsia="pl-PL"/>
        </w:rPr>
        <w:t>apytaniu ofertowym na podstawie oświadczeń i dokumentów określonych w Rozdziale VII</w:t>
      </w:r>
      <w:r w:rsidR="00397FE6" w:rsidRPr="00474676">
        <w:rPr>
          <w:rFonts w:eastAsia="Calibri" w:cstheme="minorHAnsi"/>
          <w:lang w:eastAsia="pl-PL"/>
        </w:rPr>
        <w:t xml:space="preserve"> i IX</w:t>
      </w:r>
      <w:r w:rsidRPr="00474676">
        <w:rPr>
          <w:rFonts w:eastAsia="Calibri" w:cstheme="minorHAnsi"/>
          <w:lang w:eastAsia="pl-PL"/>
        </w:rPr>
        <w:t>.</w:t>
      </w:r>
    </w:p>
    <w:p w14:paraId="52C48709" w14:textId="442C8235" w:rsidR="008C30D5" w:rsidRPr="00474676" w:rsidRDefault="008C30D5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lastRenderedPageBreak/>
        <w:t>VIII. WYKLUCZENIE</w:t>
      </w:r>
    </w:p>
    <w:p w14:paraId="233FF306" w14:textId="77777777" w:rsidR="008C155C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 postępowania wykluczeni zostają Wykonawcy, którzy są podmiotem powiązanym z Wyższą Szkołą Administracji w Bielsku</w:t>
      </w:r>
      <w:r w:rsidR="00F60F28" w:rsidRPr="00474676">
        <w:rPr>
          <w:rFonts w:eastAsia="Calibri" w:cstheme="minorHAnsi"/>
          <w:lang w:eastAsia="pl-PL"/>
        </w:rPr>
        <w:t>-Białej</w:t>
      </w:r>
      <w:r w:rsidRPr="00474676">
        <w:rPr>
          <w:rFonts w:eastAsia="Calibri" w:cstheme="minorHAnsi"/>
          <w:lang w:eastAsia="pl-PL"/>
        </w:rPr>
        <w:t xml:space="preserve"> osobowo lub kapitałowo.</w:t>
      </w:r>
    </w:p>
    <w:p w14:paraId="59B013BA" w14:textId="1BFF2250" w:rsidR="008C30D5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Przez powiązania kapitałowe lub osobowe rozumie się wzajemne powiązania między Wyższą Szkołą Administracji w Bielsku-Białej lub osobami upoważnionymi do zaciągnięcia zobowiązań w imieniu Wyższ</w:t>
      </w:r>
      <w:r w:rsidR="00397FE6" w:rsidRPr="00474676">
        <w:rPr>
          <w:rFonts w:eastAsia="Calibri" w:cstheme="minorHAnsi"/>
          <w:lang w:eastAsia="pl-PL"/>
        </w:rPr>
        <w:t>ej</w:t>
      </w:r>
      <w:r w:rsidRPr="00474676">
        <w:rPr>
          <w:rFonts w:eastAsia="Calibri" w:cstheme="minorHAnsi"/>
          <w:lang w:eastAsia="pl-PL"/>
        </w:rPr>
        <w:t xml:space="preserve"> Szkoł</w:t>
      </w:r>
      <w:r w:rsidR="00397FE6" w:rsidRPr="00474676">
        <w:rPr>
          <w:rFonts w:eastAsia="Calibri" w:cstheme="minorHAnsi"/>
          <w:lang w:eastAsia="pl-PL"/>
        </w:rPr>
        <w:t>y</w:t>
      </w:r>
      <w:r w:rsidRPr="00474676">
        <w:rPr>
          <w:rFonts w:eastAsia="Calibri" w:cstheme="minorHAnsi"/>
          <w:lang w:eastAsia="pl-PL"/>
        </w:rPr>
        <w:t xml:space="preserve"> Administracji w Bielsku-Białej lub osobami wykonującymi w imieniu Wyższ</w:t>
      </w:r>
      <w:r w:rsidR="00C877C7" w:rsidRPr="00474676">
        <w:rPr>
          <w:rFonts w:eastAsia="Calibri" w:cstheme="minorHAnsi"/>
          <w:lang w:eastAsia="pl-PL"/>
        </w:rPr>
        <w:t>ej</w:t>
      </w:r>
      <w:r w:rsidRPr="00474676">
        <w:rPr>
          <w:rFonts w:eastAsia="Calibri" w:cstheme="minorHAnsi"/>
          <w:lang w:eastAsia="pl-PL"/>
        </w:rPr>
        <w:t xml:space="preserve"> Szkoł</w:t>
      </w:r>
      <w:r w:rsidR="00C877C7" w:rsidRPr="00474676">
        <w:rPr>
          <w:rFonts w:eastAsia="Calibri" w:cstheme="minorHAnsi"/>
          <w:lang w:eastAsia="pl-PL"/>
        </w:rPr>
        <w:t>y</w:t>
      </w:r>
      <w:r w:rsidRPr="00474676">
        <w:rPr>
          <w:rFonts w:eastAsia="Calibri" w:cstheme="minorHAnsi"/>
          <w:lang w:eastAsia="pl-PL"/>
        </w:rPr>
        <w:t xml:space="preserve"> Administracji w</w:t>
      </w:r>
      <w:r w:rsidR="008C155C" w:rsidRPr="00474676">
        <w:rPr>
          <w:rFonts w:eastAsia="Calibri" w:cstheme="minorHAnsi"/>
          <w:lang w:eastAsia="pl-PL"/>
        </w:rPr>
        <w:t> </w:t>
      </w:r>
      <w:r w:rsidRPr="00474676">
        <w:rPr>
          <w:rFonts w:eastAsia="Calibri" w:cstheme="minorHAnsi"/>
          <w:lang w:eastAsia="pl-PL"/>
        </w:rPr>
        <w:t xml:space="preserve">Bielsku-Białej czynności związane z przygotowywaniem i przeprowadzeniem procedury wyboru wykonawcy, a wykonawcą, polegające w szczególności na: </w:t>
      </w:r>
    </w:p>
    <w:p w14:paraId="52F1B829" w14:textId="3CE917B4" w:rsidR="008C30D5" w:rsidRPr="00474676" w:rsidRDefault="008C30D5" w:rsidP="001F7E58">
      <w:pPr>
        <w:pStyle w:val="Akapitzlist"/>
        <w:numPr>
          <w:ilvl w:val="0"/>
          <w:numId w:val="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uczestniczenie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E32E4D3" w14:textId="75EE474E" w:rsidR="008C30D5" w:rsidRPr="00474676" w:rsidRDefault="008C30D5" w:rsidP="001F7E58">
      <w:pPr>
        <w:pStyle w:val="Akapitzlist"/>
        <w:numPr>
          <w:ilvl w:val="0"/>
          <w:numId w:val="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18123A8" w14:textId="77777777" w:rsidR="008C30D5" w:rsidRPr="00474676" w:rsidRDefault="008C30D5" w:rsidP="001F7E58">
      <w:pPr>
        <w:pStyle w:val="Akapitzlist"/>
        <w:numPr>
          <w:ilvl w:val="0"/>
          <w:numId w:val="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pozostawanie z wykonawcą w takim stosunku prawnym lub faktycznym, że istnieje uzasadniona wątpliwość co do ich bezstronności lub niezależności w związku z postępowaniem o udzielenie zamówienia, </w:t>
      </w:r>
    </w:p>
    <w:p w14:paraId="7241B5ED" w14:textId="0DAD964E" w:rsidR="008C30D5" w:rsidRPr="00474676" w:rsidRDefault="008C30D5" w:rsidP="001F7E58">
      <w:pPr>
        <w:pStyle w:val="Akapitzlist"/>
        <w:numPr>
          <w:ilvl w:val="0"/>
          <w:numId w:val="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będąca założycielem Wyższej Szkoły Administracji w Bielsku-Białej lub jego małżonkiem</w:t>
      </w:r>
      <w:r w:rsidR="008C155C" w:rsidRPr="00474676">
        <w:rPr>
          <w:rFonts w:eastAsia="Calibri" w:cstheme="minorHAnsi"/>
          <w:lang w:eastAsia="pl-PL"/>
        </w:rPr>
        <w:t>.</w:t>
      </w:r>
    </w:p>
    <w:p w14:paraId="5DED3364" w14:textId="1B3F3CB5" w:rsidR="008C30D5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Brak powiązań Wykonawcy z Zamawiającym będzie weryfikowany na podstawie oświadczenia o braku powiązań, dołączonego do oferty (zgodnie z </w:t>
      </w:r>
      <w:r w:rsidRPr="00474676">
        <w:rPr>
          <w:rFonts w:eastAsia="Calibri" w:cstheme="minorHAnsi"/>
          <w:b/>
          <w:bCs/>
          <w:lang w:eastAsia="pl-PL"/>
        </w:rPr>
        <w:t xml:space="preserve">Załącznikiem nr </w:t>
      </w:r>
      <w:r w:rsidR="00B31412" w:rsidRPr="00474676">
        <w:rPr>
          <w:rFonts w:eastAsia="Calibri" w:cstheme="minorHAnsi"/>
          <w:b/>
          <w:bCs/>
          <w:lang w:eastAsia="pl-PL"/>
        </w:rPr>
        <w:t>3</w:t>
      </w:r>
      <w:r w:rsidRPr="00474676">
        <w:rPr>
          <w:rFonts w:eastAsia="Calibri" w:cstheme="minorHAnsi"/>
          <w:lang w:eastAsia="pl-PL"/>
        </w:rPr>
        <w:t>).</w:t>
      </w:r>
    </w:p>
    <w:p w14:paraId="02FFF377" w14:textId="6408B4E2" w:rsidR="008C30D5" w:rsidRPr="00474676" w:rsidRDefault="008C30D5" w:rsidP="001F7E58">
      <w:pPr>
        <w:numPr>
          <w:ilvl w:val="0"/>
          <w:numId w:val="8"/>
        </w:numPr>
        <w:spacing w:before="120" w:after="120" w:line="240" w:lineRule="auto"/>
        <w:ind w:right="1" w:hanging="283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Niespełnienie któregokolwiek z warunków, stanowi podstawę do wykluczenia Wykonawcy z</w:t>
      </w:r>
      <w:r w:rsidR="002D697A" w:rsidRPr="00474676">
        <w:rPr>
          <w:rFonts w:eastAsia="Calibri" w:cstheme="minorHAnsi"/>
          <w:lang w:eastAsia="pl-PL"/>
        </w:rPr>
        <w:t> </w:t>
      </w:r>
      <w:r w:rsidRPr="00474676">
        <w:rPr>
          <w:rFonts w:eastAsia="Calibri" w:cstheme="minorHAnsi"/>
          <w:lang w:eastAsia="pl-PL"/>
        </w:rPr>
        <w:t>postępowania.</w:t>
      </w:r>
    </w:p>
    <w:p w14:paraId="623D8792" w14:textId="36D7BC5C" w:rsidR="0059171F" w:rsidRPr="00474676" w:rsidRDefault="008C30D5" w:rsidP="0059171F">
      <w:pPr>
        <w:numPr>
          <w:ilvl w:val="0"/>
          <w:numId w:val="8"/>
        </w:numPr>
        <w:spacing w:before="120" w:after="120" w:line="240" w:lineRule="auto"/>
        <w:ind w:right="1" w:hanging="283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Brak jakiegokolwiek oświadczenia lub dokumentu wymienionego w Rozdziale VII i VIII spowoduje wykluczenie Wykonawcy z ubiegania się o udzielenie zamówienia</w:t>
      </w:r>
      <w:r w:rsidR="00B31412" w:rsidRPr="00474676">
        <w:rPr>
          <w:rFonts w:eastAsia="Calibri" w:cstheme="minorHAnsi"/>
          <w:lang w:eastAsia="pl-PL"/>
        </w:rPr>
        <w:t xml:space="preserve"> </w:t>
      </w:r>
      <w:r w:rsidR="008F21CC">
        <w:rPr>
          <w:rFonts w:eastAsia="Calibri" w:cstheme="minorHAnsi"/>
          <w:lang w:eastAsia="pl-PL"/>
        </w:rPr>
        <w:t>– nie dotyczy w przypadku jeśli przewidziano wezwanie do uzupełnienia danego załącznika.</w:t>
      </w:r>
    </w:p>
    <w:p w14:paraId="7D541D6E" w14:textId="2C2D55B3" w:rsidR="008C30D5" w:rsidRPr="00474676" w:rsidRDefault="008C30D5" w:rsidP="0059171F">
      <w:pPr>
        <w:numPr>
          <w:ilvl w:val="0"/>
          <w:numId w:val="8"/>
        </w:numPr>
        <w:spacing w:before="120" w:after="120" w:line="240" w:lineRule="auto"/>
        <w:ind w:right="1" w:hanging="283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Złożenie przez Wykonawcę nieprawdziwych informacji, mających wpływ na wynik prowadzonego postępowania, spowoduje wykluczenie Wykonawcy z postępowania.</w:t>
      </w:r>
    </w:p>
    <w:p w14:paraId="1EFA108E" w14:textId="2741EAED" w:rsidR="008C30D5" w:rsidRPr="00474676" w:rsidRDefault="008C30D5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IX. INFORMACJA O OŚWIADCZENIACH I DOKUMENTACH</w:t>
      </w:r>
    </w:p>
    <w:p w14:paraId="641A5C1A" w14:textId="3AFE9421" w:rsidR="008C30D5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Lista dokumentów/oświadczeń wymaganych od Wykonawcy:</w:t>
      </w:r>
    </w:p>
    <w:p w14:paraId="7D3896E5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2 Formularz ofertowy;</w:t>
      </w:r>
    </w:p>
    <w:p w14:paraId="7F01CCD8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Aktualny odpis z właściwego rejestru lub z centralnej ewidencji informacji o działalności gospodarczej, wystawiony nie wcześniej niż 6 miesięcy przed upływem terminu składania ofert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031C6BD7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Ewentualne pełnomocnictwo w przypadku, gdy dokumenty podpisywane są przez osobę do reprezentacji Wykonawcy inną niż wskazana w dokumencie rejestracyjnym przedsiębiorcy. Do oferty należy dołączyć pełnomocnictwo do: reprezentowania Wykonawcy w postępowaniu o udzielenie zamówienia/albo /reprezentowania w postępowaniu i zawarcia umowy w sprawie zamówienia 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7461C3D6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Zaświadczenie o niezaleganiu z płatnościami na rzecz US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65A2D371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Zaświadczenie o niezaleganiu z płatnościami na rzecz ZUS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51CABE6E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3 Oświadczenie o spełnianiu warunków udziału w postepowaniu.</w:t>
      </w:r>
    </w:p>
    <w:p w14:paraId="69F85474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4 Doświadczenie Wykonawcy.</w:t>
      </w:r>
    </w:p>
    <w:p w14:paraId="76CCE5D1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lastRenderedPageBreak/>
        <w:t>Załącznik nr 5 Wykaz osób zaangażowanych w realizację szkoleń/warsztatów.</w:t>
      </w:r>
    </w:p>
    <w:p w14:paraId="2D99708C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6 Życiorys zawodowy trenera/trenerki.</w:t>
      </w:r>
    </w:p>
    <w:p w14:paraId="727F7ACE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Kopia/skan dokumentów potwierdzających posiadane kwalifikacje trenera/trenerki (np. dyplomy, świadectwa, zaświadczenia itp.).</w:t>
      </w:r>
    </w:p>
    <w:p w14:paraId="1F9729C6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7 Wzór umowy.</w:t>
      </w:r>
    </w:p>
    <w:p w14:paraId="052A4B01" w14:textId="77777777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8 Informacja Administratora Danych Osobowych.</w:t>
      </w:r>
    </w:p>
    <w:p w14:paraId="428C1013" w14:textId="1ED5AD64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9 Oświadczenie</w:t>
      </w:r>
      <w:r w:rsidR="0047763B" w:rsidRPr="00474676">
        <w:rPr>
          <w:rFonts w:eastAsia="Calibri" w:cstheme="minorHAnsi"/>
          <w:lang w:eastAsia="pl-PL"/>
        </w:rPr>
        <w:t xml:space="preserve"> dot. ochrony małoletnich</w:t>
      </w:r>
    </w:p>
    <w:p w14:paraId="125170E9" w14:textId="0FFE9725" w:rsidR="0059171F" w:rsidRPr="00474676" w:rsidRDefault="0059171F" w:rsidP="0059171F">
      <w:pPr>
        <w:pStyle w:val="Akapitzlist"/>
        <w:numPr>
          <w:ilvl w:val="0"/>
          <w:numId w:val="21"/>
        </w:numPr>
        <w:spacing w:before="120" w:after="120" w:line="240" w:lineRule="auto"/>
        <w:ind w:left="851" w:right="1" w:hanging="425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Zaświadczenia z Krajowego Rejestru Karnego w zakresie przestępstw określonych w art. 21 ustawy z dnia 28 lipca 2023 r.(„ustawa Kamilowa”) dostarczone nie później niż przed rozpoczęciem pracy z</w:t>
      </w:r>
      <w:r w:rsidR="005C7F28" w:rsidRPr="00474676">
        <w:rPr>
          <w:rFonts w:eastAsia="Calibri" w:cstheme="minorHAnsi"/>
          <w:lang w:eastAsia="pl-PL"/>
        </w:rPr>
        <w:t> </w:t>
      </w:r>
      <w:r w:rsidRPr="00474676">
        <w:rPr>
          <w:rFonts w:eastAsia="Calibri" w:cstheme="minorHAnsi"/>
          <w:lang w:eastAsia="pl-PL"/>
        </w:rPr>
        <w:t>uczniami.</w:t>
      </w:r>
    </w:p>
    <w:p w14:paraId="12E95108" w14:textId="2ADE56F8" w:rsidR="008C30D5" w:rsidRPr="00474676" w:rsidRDefault="008C30D5" w:rsidP="0059171F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X. ODRZUCENIE OFERTY</w:t>
      </w:r>
    </w:p>
    <w:p w14:paraId="0A99CDA3" w14:textId="38E5C465" w:rsidR="008C30D5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odrzuca ofertę, jeżeli:</w:t>
      </w:r>
    </w:p>
    <w:p w14:paraId="4972944C" w14:textId="61AC1A46" w:rsidR="008C30D5" w:rsidRPr="00474676" w:rsidRDefault="008C30D5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jej treść nie odpowiada treści niniejszego zapytania ofertowego,</w:t>
      </w:r>
    </w:p>
    <w:p w14:paraId="2A0167A7" w14:textId="77777777" w:rsidR="001016DF" w:rsidRPr="00474676" w:rsidRDefault="001016DF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jest sprzeczna z opisanym przedmiotem zamówienia,</w:t>
      </w:r>
    </w:p>
    <w:p w14:paraId="4BAFF649" w14:textId="62FB3C74" w:rsidR="008C30D5" w:rsidRPr="00474676" w:rsidRDefault="008C30D5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jej złożenie stanowi czyn nieuczciwej konkurencji w rozumieniu przepisów o nieuczciwej konkurencji,</w:t>
      </w:r>
    </w:p>
    <w:p w14:paraId="38881DB8" w14:textId="39BF506A" w:rsidR="008C30D5" w:rsidRPr="00474676" w:rsidRDefault="008C30D5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złożył na wezwania Zamawiającego wyjaśnień dotyczących treści złożonej oferty,</w:t>
      </w:r>
      <w:r w:rsidR="00351B4F" w:rsidRPr="00474676">
        <w:t xml:space="preserve"> </w:t>
      </w:r>
    </w:p>
    <w:p w14:paraId="58E8F575" w14:textId="6BC55417" w:rsidR="008C30D5" w:rsidRPr="00474676" w:rsidRDefault="008C30D5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została złożona przez Wykonawcę wykluczonego z postępowania,</w:t>
      </w:r>
    </w:p>
    <w:p w14:paraId="7C1D6CA1" w14:textId="0C37E806" w:rsidR="008C30D5" w:rsidRPr="00474676" w:rsidRDefault="008C30D5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jest nieważna na podstawie odrębnych przepisów,</w:t>
      </w:r>
    </w:p>
    <w:p w14:paraId="0FDD689C" w14:textId="57CCF6C9" w:rsidR="008C30D5" w:rsidRPr="00474676" w:rsidRDefault="008C30D5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została złożona więcej niż jedna oferta przez jednego Wykonawcę</w:t>
      </w:r>
      <w:r w:rsidR="008663EF" w:rsidRPr="00474676">
        <w:rPr>
          <w:rFonts w:eastAsia="Calibri" w:cstheme="minorHAnsi"/>
          <w:lang w:eastAsia="pl-PL"/>
        </w:rPr>
        <w:t>,</w:t>
      </w:r>
    </w:p>
    <w:p w14:paraId="3C02CF8F" w14:textId="202BD0FE" w:rsidR="008C30D5" w:rsidRPr="00474676" w:rsidRDefault="001016DF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została złożona </w:t>
      </w:r>
      <w:r w:rsidR="008C30D5" w:rsidRPr="00474676">
        <w:rPr>
          <w:rFonts w:eastAsia="Calibri" w:cstheme="minorHAnsi"/>
          <w:lang w:eastAsia="pl-PL"/>
        </w:rPr>
        <w:t xml:space="preserve">po </w:t>
      </w:r>
      <w:r w:rsidRPr="00474676">
        <w:rPr>
          <w:rFonts w:eastAsia="Calibri" w:cstheme="minorHAnsi"/>
          <w:lang w:eastAsia="pl-PL"/>
        </w:rPr>
        <w:t xml:space="preserve">upływie </w:t>
      </w:r>
      <w:r w:rsidR="008C30D5" w:rsidRPr="00474676">
        <w:rPr>
          <w:rFonts w:eastAsia="Calibri" w:cstheme="minorHAnsi"/>
          <w:lang w:eastAsia="pl-PL"/>
        </w:rPr>
        <w:t>termin</w:t>
      </w:r>
      <w:r w:rsidRPr="00474676">
        <w:rPr>
          <w:rFonts w:eastAsia="Calibri" w:cstheme="minorHAnsi"/>
          <w:lang w:eastAsia="pl-PL"/>
        </w:rPr>
        <w:t>u składania ofert</w:t>
      </w:r>
      <w:r w:rsidR="008C30D5" w:rsidRPr="00474676">
        <w:rPr>
          <w:rFonts w:eastAsia="Calibri" w:cstheme="minorHAnsi"/>
          <w:lang w:eastAsia="pl-PL"/>
        </w:rPr>
        <w:t>,</w:t>
      </w:r>
    </w:p>
    <w:p w14:paraId="79963ABB" w14:textId="4EB30DD4" w:rsidR="008663EF" w:rsidRPr="00474676" w:rsidRDefault="008C30D5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zawiera niezbędnych dokumentów wskazanych w zapytaniu ofertowym</w:t>
      </w:r>
      <w:r w:rsidR="008663EF" w:rsidRPr="00474676">
        <w:rPr>
          <w:rFonts w:eastAsia="Calibri" w:cstheme="minorHAnsi"/>
          <w:lang w:eastAsia="pl-PL"/>
        </w:rPr>
        <w:t>,</w:t>
      </w:r>
    </w:p>
    <w:p w14:paraId="6C4DD63F" w14:textId="6575A429" w:rsidR="00351B4F" w:rsidRPr="00474676" w:rsidRDefault="00351B4F" w:rsidP="001F7E58">
      <w:pPr>
        <w:pStyle w:val="Akapitzlist"/>
        <w:numPr>
          <w:ilvl w:val="0"/>
          <w:numId w:val="1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Zamawiający może w celu ustalenia, czy oferta zawiera </w:t>
      </w:r>
      <w:r w:rsidRPr="00474676">
        <w:rPr>
          <w:rFonts w:eastAsia="Calibri" w:cstheme="minorHAnsi"/>
          <w:b/>
          <w:bCs/>
          <w:lang w:eastAsia="pl-PL"/>
        </w:rPr>
        <w:t>rażąco niską cenę</w:t>
      </w:r>
      <w:r w:rsidRPr="00474676">
        <w:rPr>
          <w:rFonts w:eastAsia="Calibri" w:cstheme="minorHAnsi"/>
          <w:lang w:eastAsia="pl-PL"/>
        </w:rPr>
        <w:t xml:space="preserve"> w stosunku do przedmiotu zamówienia, zwrócić się do Oferenta o udzielenie w określonym terminie wyjaśnień oraz złożenia dowodów potwierdzających wyjaśnienia dotyczących elementów oferty mających wpływ na wysokość ceny. Zamawiający odrzuci ofertę Oferenta, który nie złożył wyjaśnień lub jeżeli dokonana ocena wyjaśnień wraz z dostarczonymi dowodami potwierdzi, że oferta zawiera rażąco niską cenę w stosunku do przedmiotu zamówienia.</w:t>
      </w:r>
    </w:p>
    <w:p w14:paraId="7452F4CF" w14:textId="77777777" w:rsidR="0059171F" w:rsidRPr="00474676" w:rsidRDefault="0059171F" w:rsidP="0059171F">
      <w:pPr>
        <w:pStyle w:val="Akapitzlist"/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p w14:paraId="3D194E02" w14:textId="650B7324" w:rsidR="008C30D5" w:rsidRPr="00474676" w:rsidRDefault="008C30D5" w:rsidP="00F7476A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XI. KRYTERIA OCENY OFERT</w:t>
      </w:r>
    </w:p>
    <w:p w14:paraId="57A53F64" w14:textId="77777777" w:rsidR="008C30D5" w:rsidRPr="00474676" w:rsidRDefault="008C30D5" w:rsidP="00F7476A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Przy wyborze najkorzystniejszej oferty Zamawiający będzie kierować się następującymi kryteriami i ich znaczeniem oraz w następujący sposób będzie oceniać oferty w poszczególnych kryteriach: </w:t>
      </w:r>
    </w:p>
    <w:tbl>
      <w:tblPr>
        <w:tblStyle w:val="TableGrid"/>
        <w:tblW w:w="96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4" w:type="dxa"/>
          <w:right w:w="64" w:type="dxa"/>
        </w:tblCellMar>
        <w:tblLook w:val="04A0" w:firstRow="1" w:lastRow="0" w:firstColumn="1" w:lastColumn="0" w:noHBand="0" w:noVBand="1"/>
      </w:tblPr>
      <w:tblGrid>
        <w:gridCol w:w="492"/>
        <w:gridCol w:w="4573"/>
        <w:gridCol w:w="4574"/>
      </w:tblGrid>
      <w:tr w:rsidR="00474676" w:rsidRPr="00474676" w14:paraId="14ECA597" w14:textId="77777777" w:rsidTr="001016DF">
        <w:trPr>
          <w:trHeight w:val="384"/>
        </w:trPr>
        <w:tc>
          <w:tcPr>
            <w:tcW w:w="492" w:type="dxa"/>
            <w:shd w:val="clear" w:color="auto" w:fill="BFBFBF"/>
            <w:vAlign w:val="center"/>
          </w:tcPr>
          <w:p w14:paraId="30B4C02A" w14:textId="077B31BC" w:rsidR="008C155C" w:rsidRPr="00474676" w:rsidRDefault="008C155C" w:rsidP="001016DF">
            <w:pPr>
              <w:spacing w:before="60" w:after="60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474676">
              <w:rPr>
                <w:rFonts w:eastAsia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73" w:type="dxa"/>
            <w:shd w:val="clear" w:color="auto" w:fill="BFBFBF"/>
            <w:vAlign w:val="center"/>
          </w:tcPr>
          <w:p w14:paraId="213CE254" w14:textId="2E35E9C9" w:rsidR="008C155C" w:rsidRPr="00474676" w:rsidRDefault="008C155C" w:rsidP="001016DF">
            <w:pPr>
              <w:spacing w:before="60" w:after="60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474676">
              <w:rPr>
                <w:rFonts w:eastAsia="Calibr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574" w:type="dxa"/>
            <w:shd w:val="clear" w:color="auto" w:fill="BFBFBF"/>
            <w:vAlign w:val="center"/>
          </w:tcPr>
          <w:p w14:paraId="5E41948C" w14:textId="37BC9923" w:rsidR="008C155C" w:rsidRPr="00474676" w:rsidRDefault="008C155C" w:rsidP="001016DF">
            <w:pPr>
              <w:spacing w:before="60" w:after="60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474676">
              <w:rPr>
                <w:rFonts w:eastAsia="Calibri" w:cstheme="minorHAnsi"/>
                <w:b/>
                <w:bCs/>
                <w:sz w:val="22"/>
                <w:szCs w:val="22"/>
              </w:rPr>
              <w:t>Maksymalna liczba punktów</w:t>
            </w:r>
            <w:r w:rsidR="001016DF" w:rsidRPr="00474676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 </w:t>
            </w:r>
            <w:r w:rsidRPr="00474676">
              <w:rPr>
                <w:rFonts w:eastAsia="Calibri" w:cstheme="minorHAnsi"/>
                <w:b/>
                <w:bCs/>
                <w:sz w:val="22"/>
                <w:szCs w:val="22"/>
              </w:rPr>
              <w:t>(waga)</w:t>
            </w:r>
          </w:p>
        </w:tc>
      </w:tr>
      <w:tr w:rsidR="00474676" w:rsidRPr="00474676" w14:paraId="5DE7BAA0" w14:textId="77777777" w:rsidTr="001016DF">
        <w:trPr>
          <w:trHeight w:val="493"/>
        </w:trPr>
        <w:tc>
          <w:tcPr>
            <w:tcW w:w="492" w:type="dxa"/>
            <w:vAlign w:val="center"/>
          </w:tcPr>
          <w:p w14:paraId="7430BD9C" w14:textId="695FB251" w:rsidR="008C155C" w:rsidRPr="00474676" w:rsidRDefault="008C155C" w:rsidP="001016DF">
            <w:pPr>
              <w:spacing w:before="60" w:after="6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474676">
              <w:rPr>
                <w:rFonts w:eastAsia="Calibri" w:cstheme="minorHAnsi"/>
                <w:sz w:val="22"/>
                <w:szCs w:val="22"/>
              </w:rPr>
              <w:t>1</w:t>
            </w:r>
          </w:p>
        </w:tc>
        <w:tc>
          <w:tcPr>
            <w:tcW w:w="4573" w:type="dxa"/>
            <w:vAlign w:val="center"/>
          </w:tcPr>
          <w:p w14:paraId="0CE6F1FA" w14:textId="38A148F5" w:rsidR="008C155C" w:rsidRPr="00474676" w:rsidRDefault="008C155C" w:rsidP="001016DF">
            <w:pPr>
              <w:spacing w:before="60" w:after="6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474676">
              <w:rPr>
                <w:rFonts w:eastAsia="Calibri" w:cstheme="minorHAnsi"/>
                <w:sz w:val="22"/>
                <w:szCs w:val="22"/>
              </w:rPr>
              <w:t>Cena brutto</w:t>
            </w:r>
          </w:p>
        </w:tc>
        <w:tc>
          <w:tcPr>
            <w:tcW w:w="4574" w:type="dxa"/>
            <w:vAlign w:val="center"/>
          </w:tcPr>
          <w:p w14:paraId="12DDB14E" w14:textId="6FA8E6EA" w:rsidR="008C155C" w:rsidRPr="00474676" w:rsidRDefault="008C155C" w:rsidP="001016DF">
            <w:pPr>
              <w:spacing w:before="60" w:after="6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474676">
              <w:rPr>
                <w:rFonts w:eastAsia="Calibri" w:cstheme="minorHAnsi"/>
                <w:sz w:val="22"/>
                <w:szCs w:val="22"/>
              </w:rPr>
              <w:t>100</w:t>
            </w:r>
          </w:p>
        </w:tc>
      </w:tr>
    </w:tbl>
    <w:p w14:paraId="56842BA8" w14:textId="77777777" w:rsidR="003F3E59" w:rsidRPr="00474676" w:rsidRDefault="008C30D5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W ramach kryterium </w:t>
      </w:r>
      <w:r w:rsidRPr="00474676">
        <w:rPr>
          <w:rFonts w:eastAsia="Calibri" w:cstheme="minorHAnsi"/>
          <w:b/>
          <w:lang w:eastAsia="pl-PL"/>
        </w:rPr>
        <w:t>„Cena brutto”</w:t>
      </w:r>
      <w:r w:rsidRPr="00474676">
        <w:rPr>
          <w:rFonts w:eastAsia="Calibri" w:cstheme="minorHAnsi"/>
          <w:lang w:eastAsia="pl-PL"/>
        </w:rPr>
        <w:t xml:space="preserve"> oferta może otrzymać do 100 pkt.</w:t>
      </w:r>
    </w:p>
    <w:p w14:paraId="68A3E8CC" w14:textId="429D1145" w:rsidR="003F3E59" w:rsidRPr="00474676" w:rsidRDefault="008C30D5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Najwyższą liczbę punktów otrzyma oferta zawierająca najniższą cenę, a każda następna </w:t>
      </w:r>
      <w:r w:rsidR="003F3E59" w:rsidRPr="00474676">
        <w:rPr>
          <w:rFonts w:eastAsia="Calibri" w:cstheme="minorHAnsi"/>
          <w:lang w:eastAsia="pl-PL"/>
        </w:rPr>
        <w:t xml:space="preserve">oferta otrzyma punkty wyliczone </w:t>
      </w:r>
      <w:r w:rsidRPr="00474676">
        <w:rPr>
          <w:rFonts w:eastAsia="Calibri" w:cstheme="minorHAnsi"/>
          <w:lang w:eastAsia="pl-PL"/>
        </w:rPr>
        <w:t>według poniższego wzoru:</w:t>
      </w:r>
    </w:p>
    <w:p w14:paraId="185E5A50" w14:textId="77777777" w:rsidR="00351B4F" w:rsidRPr="00474676" w:rsidRDefault="00351B4F" w:rsidP="00351B4F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p w14:paraId="4EAB5B08" w14:textId="68415491" w:rsidR="003F3E59" w:rsidRPr="00474676" w:rsidRDefault="003F3E59" w:rsidP="003F3E59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m:oMathPara>
        <m:oMath>
          <m:r>
            <w:rPr>
              <w:rFonts w:ascii="Cambria Math" w:eastAsia="Calibri" w:hAnsi="Cambria Math" w:cstheme="minorHAnsi"/>
              <w:lang w:eastAsia="pl-PL"/>
            </w:rPr>
            <m:t>liczba punktówoferty ocenianej=</m:t>
          </m:r>
          <m:d>
            <m:dPr>
              <m:ctrlPr>
                <w:rPr>
                  <w:rFonts w:ascii="Cambria Math" w:eastAsia="Calibri" w:hAnsi="Cambria Math" w:cstheme="minorHAnsi"/>
                  <w:i/>
                  <w:lang w:eastAsia="pl-PL"/>
                </w:rPr>
              </m:ctrlPr>
            </m:dPr>
            <m:e>
              <m:f>
                <m:fPr>
                  <m:ctrlPr>
                    <w:rPr>
                      <w:rFonts w:ascii="Cambria Math" w:eastAsia="Calibri" w:hAnsi="Cambria Math" w:cstheme="minorHAnsi"/>
                      <w:i/>
                      <w:lang w:eastAsia="pl-PL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lang w:eastAsia="pl-PL"/>
                    </w:rPr>
                    <m:t>cena oferty z najniższą ceną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lang w:eastAsia="pl-PL"/>
                    </w:rPr>
                    <m:t>cena oferty ocenianej</m:t>
                  </m:r>
                </m:den>
              </m:f>
            </m:e>
          </m:d>
          <m:r>
            <w:rPr>
              <w:rFonts w:ascii="Cambria Math" w:eastAsia="Calibri" w:hAnsi="Cambria Math" w:cstheme="minorHAnsi"/>
              <w:lang w:eastAsia="pl-PL"/>
            </w:rPr>
            <m:t>*100 pkt</m:t>
          </m:r>
        </m:oMath>
      </m:oMathPara>
    </w:p>
    <w:p w14:paraId="06827E67" w14:textId="77777777" w:rsidR="00351B4F" w:rsidRPr="00474676" w:rsidRDefault="00351B4F" w:rsidP="003F3E59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p w14:paraId="4E20D25C" w14:textId="77777777" w:rsidR="00351B4F" w:rsidRPr="00474676" w:rsidRDefault="00351B4F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lastRenderedPageBreak/>
        <w:t>Złożone oferty mogą podlegać negocjacjom. Zamawiający zastrzega sobie prawo do przeprowadzenia dodatkowych negocjacji:</w:t>
      </w:r>
    </w:p>
    <w:p w14:paraId="5C32F876" w14:textId="77777777" w:rsidR="00351B4F" w:rsidRPr="00474676" w:rsidRDefault="00351B4F" w:rsidP="001F7E58">
      <w:pPr>
        <w:pStyle w:val="Akapitzlist"/>
        <w:numPr>
          <w:ilvl w:val="0"/>
          <w:numId w:val="1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 przypadku złożenia przez oferentów równorzędnych ofert,</w:t>
      </w:r>
    </w:p>
    <w:p w14:paraId="2A72B1B7" w14:textId="77777777" w:rsidR="00351B4F" w:rsidRPr="00474676" w:rsidRDefault="00351B4F" w:rsidP="001F7E58">
      <w:pPr>
        <w:pStyle w:val="Akapitzlist"/>
        <w:numPr>
          <w:ilvl w:val="0"/>
          <w:numId w:val="17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 Wykonawcą, który złożył najkorzystniejszą cenowo ofertę, jeśli przekracza ona zarezerwowane zgodnie z wnioskiem o dofinansowanie środki finansowe.</w:t>
      </w:r>
    </w:p>
    <w:p w14:paraId="19CA0EC1" w14:textId="223FC02E" w:rsidR="008C30D5" w:rsidRPr="00474676" w:rsidRDefault="008C30D5" w:rsidP="00F7476A">
      <w:pPr>
        <w:shd w:val="clear" w:color="auto" w:fill="D9D9D9" w:themeFill="background1" w:themeFillShade="D9"/>
        <w:spacing w:before="240" w:after="120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XII. MIEJSCE I TERMIN SKŁADANIA</w:t>
      </w:r>
    </w:p>
    <w:p w14:paraId="18916699" w14:textId="432F0F76" w:rsidR="003F3E59" w:rsidRPr="00474676" w:rsidRDefault="008C30D5" w:rsidP="001F7E58">
      <w:pPr>
        <w:pStyle w:val="Akapitzlist"/>
        <w:numPr>
          <w:ilvl w:val="0"/>
          <w:numId w:val="13"/>
        </w:numPr>
        <w:spacing w:before="120" w:after="120" w:line="240" w:lineRule="auto"/>
        <w:ind w:right="-6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Ofertę należy dostarczyć w nieprzekraczalnym terminie </w:t>
      </w:r>
      <w:r w:rsidRPr="008F21CC">
        <w:rPr>
          <w:rFonts w:eastAsia="Calibri" w:cstheme="minorHAnsi"/>
          <w:b/>
          <w:color w:val="EE0000"/>
          <w:lang w:eastAsia="pl-PL"/>
        </w:rPr>
        <w:t xml:space="preserve">do dnia </w:t>
      </w:r>
      <w:r w:rsidR="00F167D0">
        <w:rPr>
          <w:rFonts w:eastAsia="Calibri" w:cstheme="minorHAnsi"/>
          <w:b/>
          <w:color w:val="EE0000"/>
          <w:lang w:eastAsia="pl-PL"/>
        </w:rPr>
        <w:t>04.02</w:t>
      </w:r>
      <w:r w:rsidR="008F21CC" w:rsidRPr="008F21CC">
        <w:rPr>
          <w:rFonts w:eastAsia="Calibri" w:cstheme="minorHAnsi"/>
          <w:b/>
          <w:color w:val="EE0000"/>
          <w:lang w:eastAsia="pl-PL"/>
        </w:rPr>
        <w:t>.2026</w:t>
      </w:r>
      <w:r w:rsidRPr="008F21CC">
        <w:rPr>
          <w:rFonts w:eastAsia="Calibri" w:cstheme="minorHAnsi"/>
          <w:b/>
          <w:color w:val="EE0000"/>
          <w:lang w:eastAsia="pl-PL"/>
        </w:rPr>
        <w:t xml:space="preserve"> r</w:t>
      </w:r>
      <w:r w:rsidR="003F3E59" w:rsidRPr="008F21CC">
        <w:rPr>
          <w:rFonts w:eastAsia="Calibri" w:cstheme="minorHAnsi"/>
          <w:b/>
          <w:color w:val="EE0000"/>
          <w:lang w:eastAsia="pl-PL"/>
        </w:rPr>
        <w:t>.</w:t>
      </w:r>
      <w:r w:rsidRPr="008F21CC">
        <w:rPr>
          <w:rFonts w:eastAsia="Calibri" w:cstheme="minorHAnsi"/>
          <w:b/>
          <w:color w:val="EE0000"/>
          <w:lang w:eastAsia="pl-PL"/>
        </w:rPr>
        <w:t xml:space="preserve"> </w:t>
      </w:r>
      <w:r w:rsidR="003F3E59" w:rsidRPr="008F21CC">
        <w:rPr>
          <w:rFonts w:eastAsia="Calibri" w:cstheme="minorHAnsi"/>
          <w:b/>
          <w:color w:val="EE0000"/>
          <w:lang w:eastAsia="pl-PL"/>
        </w:rPr>
        <w:t xml:space="preserve">do </w:t>
      </w:r>
      <w:r w:rsidRPr="008F21CC">
        <w:rPr>
          <w:rFonts w:eastAsia="Calibri" w:cstheme="minorHAnsi"/>
          <w:b/>
          <w:color w:val="EE0000"/>
          <w:lang w:eastAsia="pl-PL"/>
        </w:rPr>
        <w:t>godz</w:t>
      </w:r>
      <w:r w:rsidR="003F3E59" w:rsidRPr="008F21CC">
        <w:rPr>
          <w:rFonts w:eastAsia="Calibri" w:cstheme="minorHAnsi"/>
          <w:b/>
          <w:color w:val="EE0000"/>
          <w:lang w:eastAsia="pl-PL"/>
        </w:rPr>
        <w:t>.</w:t>
      </w:r>
      <w:r w:rsidRPr="008F21CC">
        <w:rPr>
          <w:rFonts w:eastAsia="Calibri" w:cstheme="minorHAnsi"/>
          <w:b/>
          <w:color w:val="EE0000"/>
          <w:lang w:eastAsia="pl-PL"/>
        </w:rPr>
        <w:t xml:space="preserve"> </w:t>
      </w:r>
      <w:r w:rsidR="00854DA8" w:rsidRPr="008F21CC">
        <w:rPr>
          <w:rFonts w:eastAsia="Calibri" w:cstheme="minorHAnsi"/>
          <w:b/>
          <w:color w:val="EE0000"/>
          <w:lang w:eastAsia="pl-PL"/>
        </w:rPr>
        <w:t>23</w:t>
      </w:r>
      <w:r w:rsidR="003F3E59" w:rsidRPr="008F21CC">
        <w:rPr>
          <w:rFonts w:eastAsia="Calibri" w:cstheme="minorHAnsi"/>
          <w:b/>
          <w:color w:val="EE0000"/>
          <w:lang w:eastAsia="pl-PL"/>
        </w:rPr>
        <w:t xml:space="preserve">:59 </w:t>
      </w:r>
      <w:r w:rsidRPr="00474676">
        <w:rPr>
          <w:rFonts w:eastAsia="Calibri" w:cstheme="minorHAnsi"/>
          <w:lang w:eastAsia="pl-PL"/>
        </w:rPr>
        <w:t xml:space="preserve">za pośrednictwem portalu </w:t>
      </w:r>
      <w:r w:rsidRPr="00474676">
        <w:rPr>
          <w:rFonts w:eastAsia="Calibri" w:cstheme="minorHAnsi"/>
          <w:b/>
          <w:lang w:eastAsia="pl-PL"/>
        </w:rPr>
        <w:t>Baza Konkurencyjności</w:t>
      </w:r>
      <w:r w:rsidRPr="00474676">
        <w:rPr>
          <w:rFonts w:eastAsia="Calibri" w:cstheme="minorHAnsi"/>
          <w:lang w:eastAsia="pl-PL"/>
        </w:rPr>
        <w:t xml:space="preserve"> </w:t>
      </w:r>
      <w:r w:rsidR="003F3E59" w:rsidRPr="00474676">
        <w:rPr>
          <w:rFonts w:eastAsia="Calibri" w:cstheme="minorHAnsi"/>
          <w:b/>
          <w:bCs/>
          <w:lang w:eastAsia="pl-PL"/>
        </w:rPr>
        <w:t xml:space="preserve">2021 </w:t>
      </w:r>
      <w:r w:rsidR="003F3E59" w:rsidRPr="00474676">
        <w:rPr>
          <w:rFonts w:eastAsia="Calibri" w:cstheme="minorHAnsi"/>
          <w:lang w:eastAsia="pl-PL"/>
        </w:rPr>
        <w:t>dostępnego pod adresem</w:t>
      </w:r>
      <w:r w:rsidR="003F3E59" w:rsidRPr="00474676">
        <w:rPr>
          <w:rFonts w:eastAsia="Calibri" w:cstheme="minorHAnsi"/>
          <w:b/>
          <w:bCs/>
          <w:lang w:eastAsia="pl-PL"/>
        </w:rPr>
        <w:t xml:space="preserve"> </w:t>
      </w:r>
      <w:hyperlink r:id="rId7" w:history="1">
        <w:r w:rsidR="003F3E59" w:rsidRPr="00474676">
          <w:rPr>
            <w:rStyle w:val="Hipercze"/>
            <w:rFonts w:eastAsia="Calibri" w:cstheme="minorHAnsi"/>
            <w:color w:val="auto"/>
            <w:lang w:eastAsia="pl-PL"/>
          </w:rPr>
          <w:t>https://bazakonkurencyjnosci.funduszeeuropejskie.gov.pl</w:t>
        </w:r>
      </w:hyperlink>
      <w:r w:rsidR="003F3E59" w:rsidRPr="00474676">
        <w:rPr>
          <w:rFonts w:eastAsia="Calibri" w:cstheme="minorHAnsi"/>
          <w:lang w:eastAsia="pl-PL"/>
        </w:rPr>
        <w:t xml:space="preserve"> </w:t>
      </w:r>
      <w:r w:rsidRPr="00474676">
        <w:rPr>
          <w:rFonts w:eastAsia="Calibri" w:cstheme="minorHAnsi"/>
          <w:lang w:eastAsia="pl-PL"/>
        </w:rPr>
        <w:t>pod numerem ogłoszenia właściw</w:t>
      </w:r>
      <w:r w:rsidR="003F3E59" w:rsidRPr="00474676">
        <w:rPr>
          <w:rFonts w:eastAsia="Calibri" w:cstheme="minorHAnsi"/>
          <w:lang w:eastAsia="pl-PL"/>
        </w:rPr>
        <w:t>ym</w:t>
      </w:r>
      <w:r w:rsidRPr="00474676">
        <w:rPr>
          <w:rFonts w:eastAsia="Calibri" w:cstheme="minorHAnsi"/>
          <w:lang w:eastAsia="pl-PL"/>
        </w:rPr>
        <w:t xml:space="preserve"> dla niniejszego zamówienia</w:t>
      </w:r>
      <w:r w:rsidR="003F3E59" w:rsidRPr="00474676">
        <w:rPr>
          <w:rFonts w:eastAsia="Calibri" w:cstheme="minorHAnsi"/>
          <w:lang w:eastAsia="pl-PL"/>
        </w:rPr>
        <w:t>.</w:t>
      </w:r>
    </w:p>
    <w:p w14:paraId="4CE5F4E0" w14:textId="1D38A3A5" w:rsidR="003F3E59" w:rsidRPr="00474676" w:rsidRDefault="008C30D5" w:rsidP="001F7E58">
      <w:pPr>
        <w:pStyle w:val="Akapitzlist"/>
        <w:numPr>
          <w:ilvl w:val="0"/>
          <w:numId w:val="13"/>
        </w:numPr>
        <w:spacing w:before="120" w:after="120" w:line="240" w:lineRule="auto"/>
        <w:ind w:right="-6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terminowości złożenia oferty decyduje data i godzina jej wpływu</w:t>
      </w:r>
      <w:r w:rsidR="008B03D2" w:rsidRPr="00474676">
        <w:rPr>
          <w:rFonts w:eastAsia="Calibri" w:cstheme="minorHAnsi"/>
          <w:lang w:eastAsia="pl-PL"/>
        </w:rPr>
        <w:t xml:space="preserve"> </w:t>
      </w:r>
      <w:r w:rsidRPr="00474676">
        <w:rPr>
          <w:rFonts w:eastAsia="Calibri" w:cstheme="minorHAnsi"/>
          <w:lang w:eastAsia="pl-PL"/>
        </w:rPr>
        <w:t>poprzez system Baza Konkurencyjności 2021</w:t>
      </w:r>
      <w:r w:rsidR="003F3E59" w:rsidRPr="00474676">
        <w:rPr>
          <w:rFonts w:eastAsia="Calibri" w:cstheme="minorHAnsi"/>
          <w:lang w:eastAsia="pl-PL"/>
        </w:rPr>
        <w:t>.</w:t>
      </w:r>
    </w:p>
    <w:p w14:paraId="78B42341" w14:textId="0E0A4082" w:rsidR="008C30D5" w:rsidRPr="00474676" w:rsidRDefault="008C30D5" w:rsidP="001F7E58">
      <w:pPr>
        <w:pStyle w:val="Akapitzlist"/>
        <w:numPr>
          <w:ilvl w:val="0"/>
          <w:numId w:val="13"/>
        </w:numPr>
        <w:spacing w:before="120" w:after="120" w:line="240" w:lineRule="auto"/>
        <w:ind w:right="-6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Oferty złożone po </w:t>
      </w:r>
      <w:r w:rsidR="003F3E59" w:rsidRPr="00474676">
        <w:rPr>
          <w:rFonts w:eastAsia="Calibri" w:cstheme="minorHAnsi"/>
          <w:lang w:eastAsia="pl-PL"/>
        </w:rPr>
        <w:t xml:space="preserve">upływie </w:t>
      </w:r>
      <w:r w:rsidRPr="00474676">
        <w:rPr>
          <w:rFonts w:eastAsia="Calibri" w:cstheme="minorHAnsi"/>
          <w:lang w:eastAsia="pl-PL"/>
        </w:rPr>
        <w:t>termin</w:t>
      </w:r>
      <w:r w:rsidR="003F3E59" w:rsidRPr="00474676">
        <w:rPr>
          <w:rFonts w:eastAsia="Calibri" w:cstheme="minorHAnsi"/>
          <w:lang w:eastAsia="pl-PL"/>
        </w:rPr>
        <w:t>u składania ofert</w:t>
      </w:r>
      <w:r w:rsidRPr="00474676">
        <w:rPr>
          <w:rFonts w:eastAsia="Calibri" w:cstheme="minorHAnsi"/>
          <w:lang w:eastAsia="pl-PL"/>
        </w:rPr>
        <w:t xml:space="preserve"> nie będą rozpatrywane i zostaną odrzucone.</w:t>
      </w:r>
    </w:p>
    <w:p w14:paraId="31B95E43" w14:textId="6CCE5A5F" w:rsidR="008C30D5" w:rsidRPr="00474676" w:rsidRDefault="008C30D5" w:rsidP="00F7476A">
      <w:pPr>
        <w:shd w:val="clear" w:color="auto" w:fill="D9D9D9" w:themeFill="background1" w:themeFillShade="D9"/>
        <w:spacing w:before="240" w:after="120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XIII. WADIUM</w:t>
      </w:r>
      <w:r w:rsidR="00E07AFC" w:rsidRPr="00474676">
        <w:rPr>
          <w:b/>
          <w:bCs/>
          <w:lang w:eastAsia="pl-PL"/>
        </w:rPr>
        <w:t xml:space="preserve"> – nie dotyczy</w:t>
      </w:r>
    </w:p>
    <w:p w14:paraId="62AB2BF3" w14:textId="77777777" w:rsidR="001E3F02" w:rsidRPr="00474676" w:rsidRDefault="008C30D5" w:rsidP="001F7E58">
      <w:pPr>
        <w:numPr>
          <w:ilvl w:val="0"/>
          <w:numId w:val="14"/>
        </w:numPr>
        <w:spacing w:before="120" w:after="120" w:line="240" w:lineRule="auto"/>
        <w:ind w:right="1" w:hanging="360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Zamawiający żąda od Wykonawców wniesienia wadium.</w:t>
      </w:r>
    </w:p>
    <w:p w14:paraId="007B7936" w14:textId="5E735E67" w:rsidR="001E3F02" w:rsidRPr="00474676" w:rsidRDefault="008C30D5" w:rsidP="001F7E58">
      <w:pPr>
        <w:numPr>
          <w:ilvl w:val="0"/>
          <w:numId w:val="14"/>
        </w:numPr>
        <w:spacing w:before="120" w:after="120" w:line="240" w:lineRule="auto"/>
        <w:ind w:right="1" w:hanging="360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Wykonawcy przystępujący do zapytania ofertowego zobowiązani są wnieść wadium w wysokości:</w:t>
      </w:r>
      <w:r w:rsidR="001E3F02" w:rsidRPr="00474676">
        <w:rPr>
          <w:rFonts w:eastAsia="Calibri" w:cstheme="minorHAnsi"/>
          <w:strike/>
          <w:lang w:eastAsia="pl-PL"/>
        </w:rPr>
        <w:br/>
      </w:r>
      <w:r w:rsidR="00E07AFC" w:rsidRPr="00474676">
        <w:rPr>
          <w:rFonts w:eastAsia="Calibri" w:cstheme="minorHAnsi"/>
          <w:b/>
          <w:bCs/>
          <w:strike/>
          <w:lang w:eastAsia="pl-PL"/>
        </w:rPr>
        <w:t>………….</w:t>
      </w:r>
      <w:r w:rsidRPr="00474676">
        <w:rPr>
          <w:rFonts w:eastAsia="Calibri" w:cstheme="minorHAnsi"/>
          <w:b/>
          <w:bCs/>
          <w:strike/>
          <w:lang w:eastAsia="pl-PL"/>
        </w:rPr>
        <w:t>PLN</w:t>
      </w:r>
      <w:r w:rsidRPr="00474676">
        <w:rPr>
          <w:rFonts w:eastAsia="Calibri" w:cstheme="minorHAnsi"/>
          <w:strike/>
          <w:lang w:eastAsia="pl-PL"/>
        </w:rPr>
        <w:t xml:space="preserve"> (słownie: </w:t>
      </w:r>
      <w:r w:rsidR="00E07AFC" w:rsidRPr="00474676">
        <w:rPr>
          <w:rFonts w:eastAsia="Calibri" w:cstheme="minorHAnsi"/>
          <w:strike/>
          <w:lang w:eastAsia="pl-PL"/>
        </w:rPr>
        <w:t>……….</w:t>
      </w:r>
      <w:r w:rsidRPr="00474676">
        <w:rPr>
          <w:rFonts w:eastAsia="Calibri" w:cstheme="minorHAnsi"/>
          <w:strike/>
          <w:lang w:eastAsia="pl-PL"/>
        </w:rPr>
        <w:t>).</w:t>
      </w:r>
    </w:p>
    <w:p w14:paraId="48BB74D3" w14:textId="45DFB34A" w:rsidR="001E3F02" w:rsidRPr="00474676" w:rsidRDefault="008C30D5" w:rsidP="001F7E58">
      <w:pPr>
        <w:numPr>
          <w:ilvl w:val="0"/>
          <w:numId w:val="14"/>
        </w:numPr>
        <w:spacing w:before="120" w:after="120" w:line="240" w:lineRule="auto"/>
        <w:ind w:right="1" w:hanging="360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 xml:space="preserve">Wadium </w:t>
      </w:r>
      <w:r w:rsidR="001E3F02" w:rsidRPr="00474676">
        <w:rPr>
          <w:rFonts w:eastAsia="Calibri" w:cstheme="minorHAnsi"/>
          <w:strike/>
          <w:lang w:eastAsia="pl-PL"/>
        </w:rPr>
        <w:t>należy wnieść</w:t>
      </w:r>
      <w:r w:rsidRPr="00474676">
        <w:rPr>
          <w:rFonts w:eastAsia="Calibri" w:cstheme="minorHAnsi"/>
          <w:strike/>
          <w:lang w:eastAsia="pl-PL"/>
        </w:rPr>
        <w:t xml:space="preserve"> w </w:t>
      </w:r>
      <w:r w:rsidR="008663EF" w:rsidRPr="00474676">
        <w:rPr>
          <w:rFonts w:eastAsia="Calibri" w:cstheme="minorHAnsi"/>
          <w:strike/>
          <w:lang w:eastAsia="pl-PL"/>
        </w:rPr>
        <w:t>pieniądzu na konto</w:t>
      </w:r>
      <w:r w:rsidR="003A10B2" w:rsidRPr="00474676">
        <w:rPr>
          <w:rFonts w:eastAsia="Calibri" w:cstheme="minorHAnsi"/>
          <w:strike/>
          <w:lang w:eastAsia="pl-PL"/>
        </w:rPr>
        <w:t xml:space="preserve"> bankowe</w:t>
      </w:r>
      <w:r w:rsidR="008663EF" w:rsidRPr="00474676">
        <w:rPr>
          <w:rFonts w:eastAsia="Calibri" w:cstheme="minorHAnsi"/>
          <w:strike/>
          <w:lang w:eastAsia="pl-PL"/>
        </w:rPr>
        <w:t xml:space="preserve"> Zamawiającego</w:t>
      </w:r>
      <w:r w:rsidR="003A10B2" w:rsidRPr="00474676">
        <w:rPr>
          <w:rFonts w:eastAsia="Calibri" w:cstheme="minorHAnsi"/>
          <w:strike/>
          <w:lang w:eastAsia="pl-PL"/>
        </w:rPr>
        <w:t xml:space="preserve">: </w:t>
      </w:r>
      <w:r w:rsidR="008663EF" w:rsidRPr="00474676">
        <w:rPr>
          <w:rFonts w:eastAsia="Calibri" w:cstheme="minorHAnsi"/>
          <w:strike/>
          <w:lang w:eastAsia="pl-PL"/>
        </w:rPr>
        <w:t xml:space="preserve">64 1140 1225 0000 2277 6900 1001 </w:t>
      </w:r>
      <w:r w:rsidR="003A10B2" w:rsidRPr="00474676">
        <w:rPr>
          <w:rFonts w:eastAsia="Calibri" w:cstheme="minorHAnsi"/>
          <w:strike/>
          <w:lang w:eastAsia="pl-PL"/>
        </w:rPr>
        <w:t>z podaniem tytułu przelewu: „</w:t>
      </w:r>
      <w:r w:rsidR="003A10B2" w:rsidRPr="00474676">
        <w:rPr>
          <w:rFonts w:eastAsia="Calibri" w:cstheme="minorHAnsi"/>
          <w:b/>
          <w:bCs/>
          <w:strike/>
          <w:lang w:eastAsia="pl-PL"/>
        </w:rPr>
        <w:t xml:space="preserve">Wadium do zapytania ofertowego nr </w:t>
      </w:r>
      <w:r w:rsidR="00E07AFC" w:rsidRPr="00474676">
        <w:rPr>
          <w:rFonts w:eastAsia="Calibri" w:cstheme="minorHAnsi"/>
          <w:b/>
          <w:bCs/>
          <w:strike/>
          <w:lang w:eastAsia="pl-PL"/>
        </w:rPr>
        <w:t>……………..</w:t>
      </w:r>
      <w:r w:rsidR="003A10B2" w:rsidRPr="00474676">
        <w:rPr>
          <w:rFonts w:eastAsia="Calibri" w:cstheme="minorHAnsi"/>
          <w:strike/>
          <w:lang w:eastAsia="pl-PL"/>
        </w:rPr>
        <w:t xml:space="preserve">” </w:t>
      </w:r>
    </w:p>
    <w:p w14:paraId="74B9444A" w14:textId="77777777" w:rsidR="001E3F02" w:rsidRPr="00474676" w:rsidRDefault="008C30D5" w:rsidP="001F7E58">
      <w:pPr>
        <w:numPr>
          <w:ilvl w:val="0"/>
          <w:numId w:val="14"/>
        </w:numPr>
        <w:spacing w:before="120" w:after="120" w:line="240" w:lineRule="auto"/>
        <w:ind w:right="1" w:hanging="360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Wadium należy wnieść przed upływem terminu składania ofert, przy czym wniesienie wadium w</w:t>
      </w:r>
      <w:r w:rsidR="001E3F02" w:rsidRPr="00474676">
        <w:rPr>
          <w:rFonts w:eastAsia="Calibri" w:cstheme="minorHAnsi"/>
          <w:strike/>
          <w:lang w:eastAsia="pl-PL"/>
        </w:rPr>
        <w:t> </w:t>
      </w:r>
      <w:r w:rsidRPr="00474676">
        <w:rPr>
          <w:rFonts w:eastAsia="Calibri" w:cstheme="minorHAnsi"/>
          <w:strike/>
          <w:lang w:eastAsia="pl-PL"/>
        </w:rPr>
        <w:t xml:space="preserve">pieniądzu za pomocą przelewu bankowego Zamawiający będzie uważał za skuteczne wówczas, gdy bank prowadzący rachunek Zamawiającego potwierdzi, że otrzymał taki przelew przed upływem terminu składania ofert (tj. przed datą i godziną wyznaczoną do składania ofert). W wymienionym przypadku dołączenie do oferty kopii polecenia przelewu zleconego przez Wykonawcę lub dokumentu poświadczającego dokonanie przelewu jest warunkiem niewystarczającym do stwierdzenia przez Zamawiającego terminowego wniesienia wadium przez Wykonawcę. </w:t>
      </w:r>
    </w:p>
    <w:p w14:paraId="0F1E04F4" w14:textId="4C8E6C25" w:rsidR="001E3F02" w:rsidRPr="00474676" w:rsidRDefault="008C30D5" w:rsidP="001F7E58">
      <w:pPr>
        <w:numPr>
          <w:ilvl w:val="0"/>
          <w:numId w:val="14"/>
        </w:numPr>
        <w:spacing w:before="120" w:after="120" w:line="240" w:lineRule="auto"/>
        <w:ind w:right="1" w:hanging="360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Do oferty należy dołączyć dowód wniesienia wadium. Na poleceniu przelewu powinien być umieszczony tytuł: „</w:t>
      </w:r>
      <w:r w:rsidRPr="00474676">
        <w:rPr>
          <w:rFonts w:eastAsia="Calibri" w:cstheme="minorHAnsi"/>
          <w:b/>
          <w:bCs/>
          <w:strike/>
          <w:lang w:eastAsia="pl-PL"/>
        </w:rPr>
        <w:t xml:space="preserve">Wadium do zapytania ofertowego nr </w:t>
      </w:r>
      <w:r w:rsidR="00E07AFC" w:rsidRPr="00474676">
        <w:rPr>
          <w:rFonts w:eastAsia="Calibri" w:cstheme="minorHAnsi"/>
          <w:b/>
          <w:bCs/>
          <w:strike/>
          <w:lang w:eastAsia="pl-PL"/>
        </w:rPr>
        <w:t>………………”</w:t>
      </w:r>
    </w:p>
    <w:p w14:paraId="4756C366" w14:textId="77777777" w:rsidR="001E3F02" w:rsidRPr="00474676" w:rsidRDefault="008C30D5" w:rsidP="001F7E58">
      <w:pPr>
        <w:numPr>
          <w:ilvl w:val="0"/>
          <w:numId w:val="14"/>
        </w:numPr>
        <w:spacing w:before="120" w:after="120" w:line="240" w:lineRule="auto"/>
        <w:ind w:right="1" w:hanging="360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Oferta Wykonawcy, który nie wniesie wadium w terminie lub wniesie wadium  w sposób nieprawidłowy, zostanie odrzucona.</w:t>
      </w:r>
    </w:p>
    <w:p w14:paraId="012B75B9" w14:textId="1F597E80" w:rsidR="00065565" w:rsidRPr="00474676" w:rsidRDefault="00065565" w:rsidP="001F7E58">
      <w:pPr>
        <w:numPr>
          <w:ilvl w:val="0"/>
          <w:numId w:val="14"/>
        </w:numPr>
        <w:spacing w:before="120" w:after="120" w:line="240" w:lineRule="auto"/>
        <w:ind w:right="1" w:hanging="360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 xml:space="preserve">Zamawiający zwraca wadium Wykonawcom niewybranym w terminie 3 dni od ogłoszenia wyboru lub unieważnienia; wadium Wykonawcy wybranego – po podpisaniu umowy. Wadium może zostać zatrzymane w szczególności w razie: </w:t>
      </w:r>
    </w:p>
    <w:p w14:paraId="2052F5E3" w14:textId="3B5BCB0A" w:rsidR="00065565" w:rsidRPr="00474676" w:rsidRDefault="00065565" w:rsidP="001F7E58">
      <w:pPr>
        <w:pStyle w:val="Akapitzlist"/>
        <w:numPr>
          <w:ilvl w:val="1"/>
          <w:numId w:val="15"/>
        </w:numPr>
        <w:spacing w:before="120" w:after="120" w:line="240" w:lineRule="auto"/>
        <w:ind w:right="1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odmowy podpisania umowy;</w:t>
      </w:r>
    </w:p>
    <w:p w14:paraId="70937EFF" w14:textId="44F0D31F" w:rsidR="00065565" w:rsidRPr="00474676" w:rsidRDefault="00065565" w:rsidP="001F7E58">
      <w:pPr>
        <w:pStyle w:val="Akapitzlist"/>
        <w:numPr>
          <w:ilvl w:val="1"/>
          <w:numId w:val="15"/>
        </w:numPr>
        <w:spacing w:before="120" w:after="120" w:line="240" w:lineRule="auto"/>
        <w:ind w:right="1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nieprzedłożenia wymaganych dokumentów do podpisania</w:t>
      </w:r>
      <w:r w:rsidR="001E3F02" w:rsidRPr="00474676">
        <w:rPr>
          <w:rFonts w:eastAsia="Calibri" w:cstheme="minorHAnsi"/>
          <w:strike/>
          <w:lang w:eastAsia="pl-PL"/>
        </w:rPr>
        <w:t xml:space="preserve"> umowy</w:t>
      </w:r>
      <w:r w:rsidRPr="00474676">
        <w:rPr>
          <w:rFonts w:eastAsia="Calibri" w:cstheme="minorHAnsi"/>
          <w:strike/>
          <w:lang w:eastAsia="pl-PL"/>
        </w:rPr>
        <w:t>;</w:t>
      </w:r>
    </w:p>
    <w:p w14:paraId="4194C956" w14:textId="2AF79312" w:rsidR="008C30D5" w:rsidRPr="00474676" w:rsidRDefault="00065565" w:rsidP="001F7E58">
      <w:pPr>
        <w:pStyle w:val="Akapitzlist"/>
        <w:numPr>
          <w:ilvl w:val="1"/>
          <w:numId w:val="15"/>
        </w:numPr>
        <w:spacing w:before="120" w:after="120" w:line="240" w:lineRule="auto"/>
        <w:ind w:right="1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wycofania oferty po upływie terminu składania</w:t>
      </w:r>
      <w:r w:rsidR="008C30D5" w:rsidRPr="00474676">
        <w:rPr>
          <w:rFonts w:eastAsia="Calibri" w:cstheme="minorHAnsi"/>
          <w:strike/>
          <w:lang w:eastAsia="pl-PL"/>
        </w:rPr>
        <w:t>.</w:t>
      </w:r>
    </w:p>
    <w:p w14:paraId="141B80E1" w14:textId="148C150B" w:rsidR="008C30D5" w:rsidRPr="00474676" w:rsidRDefault="008C30D5" w:rsidP="00F7476A">
      <w:pPr>
        <w:shd w:val="clear" w:color="auto" w:fill="D9D9D9" w:themeFill="background1" w:themeFillShade="D9"/>
        <w:spacing w:before="240" w:after="120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 xml:space="preserve">XIV. </w:t>
      </w:r>
      <w:r w:rsidR="00F7476A" w:rsidRPr="00474676">
        <w:rPr>
          <w:b/>
          <w:bCs/>
          <w:lang w:eastAsia="pl-PL"/>
        </w:rPr>
        <w:t>W</w:t>
      </w:r>
      <w:r w:rsidRPr="00474676">
        <w:rPr>
          <w:b/>
          <w:bCs/>
          <w:lang w:eastAsia="pl-PL"/>
        </w:rPr>
        <w:t>YBÓR NAJKORZYSTNIEJSZEJ OFERTY</w:t>
      </w:r>
    </w:p>
    <w:p w14:paraId="77E837C2" w14:textId="4C2D722B" w:rsidR="008C30D5" w:rsidRPr="00474676" w:rsidRDefault="001E3F02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O </w:t>
      </w:r>
      <w:r w:rsidR="008C30D5" w:rsidRPr="00474676">
        <w:rPr>
          <w:rFonts w:eastAsia="Calibri" w:cstheme="minorHAnsi"/>
          <w:lang w:eastAsia="pl-PL"/>
        </w:rPr>
        <w:t xml:space="preserve">wyniku postępowania Zamawiający zawiadamia niezwłocznie pocztą elektroniczną Wykonawców, którzy złożyli oferty, a ponadto informację zamieszcza </w:t>
      </w:r>
      <w:r w:rsidRPr="00474676">
        <w:rPr>
          <w:rFonts w:eastAsia="Calibri" w:cstheme="minorHAnsi"/>
          <w:lang w:eastAsia="pl-PL"/>
        </w:rPr>
        <w:t xml:space="preserve">na </w:t>
      </w:r>
      <w:r w:rsidR="008C30D5" w:rsidRPr="00474676">
        <w:rPr>
          <w:rFonts w:eastAsia="Calibri" w:cstheme="minorHAnsi"/>
          <w:lang w:eastAsia="pl-PL"/>
        </w:rPr>
        <w:t xml:space="preserve">portalu Baza Konkurencyjności: </w:t>
      </w:r>
      <w:hyperlink r:id="rId8" w:history="1">
        <w:r w:rsidRPr="00474676">
          <w:rPr>
            <w:rStyle w:val="Hipercze"/>
            <w:rFonts w:eastAsia="Calibri" w:cstheme="minorHAnsi"/>
            <w:color w:val="auto"/>
            <w:lang w:eastAsia="pl-PL"/>
          </w:rPr>
          <w:t>https://bazakonkurencyjnosci.funduszeeuropejskie.gov.pl</w:t>
        </w:r>
      </w:hyperlink>
      <w:hyperlink r:id="rId9"/>
    </w:p>
    <w:p w14:paraId="240D1FAB" w14:textId="77777777" w:rsidR="001E3F02" w:rsidRPr="00474676" w:rsidRDefault="008C30D5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Informacja o wyniku postępowania zawiera dane Wykonawców, którzy złożyli oferty w postępowaniu, tj.:</w:t>
      </w:r>
    </w:p>
    <w:p w14:paraId="49972AF5" w14:textId="77777777" w:rsidR="001E3F02" w:rsidRPr="00474676" w:rsidRDefault="008C30D5" w:rsidP="001F7E58">
      <w:pPr>
        <w:pStyle w:val="Akapitzlist"/>
        <w:numPr>
          <w:ilvl w:val="0"/>
          <w:numId w:val="16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lastRenderedPageBreak/>
        <w:t>nazwę albo imię i nazwisko, siedzibę albo miejsce zamieszkania i adres, jeżeli jest miejscem wykonywania działalności Wykonawcy, którego ofertę wybrano,</w:t>
      </w:r>
    </w:p>
    <w:p w14:paraId="1E456A1B" w14:textId="77777777" w:rsidR="001E3F02" w:rsidRPr="00474676" w:rsidRDefault="008C30D5" w:rsidP="001F7E58">
      <w:pPr>
        <w:pStyle w:val="Akapitzlist"/>
        <w:numPr>
          <w:ilvl w:val="0"/>
          <w:numId w:val="16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oraz nazwy albo imiona i nazwiska, siedziby albo miejsca zamieszkania i adresy, jeżeli są miejscami wykonywania działalności Wykonawców, którzy złożyli oferty,</w:t>
      </w:r>
    </w:p>
    <w:p w14:paraId="1E31675B" w14:textId="77777777" w:rsidR="001E3F02" w:rsidRPr="00474676" w:rsidRDefault="008C30D5" w:rsidP="001F7E58">
      <w:pPr>
        <w:pStyle w:val="Akapitzlist"/>
        <w:numPr>
          <w:ilvl w:val="0"/>
          <w:numId w:val="16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punktację przyznaną ofertom w każdym kryterium oceny ofert,</w:t>
      </w:r>
    </w:p>
    <w:p w14:paraId="3F60412E" w14:textId="77777777" w:rsidR="001E3F02" w:rsidRPr="00474676" w:rsidRDefault="008C30D5" w:rsidP="001F7E58">
      <w:pPr>
        <w:pStyle w:val="Akapitzlist"/>
        <w:numPr>
          <w:ilvl w:val="0"/>
          <w:numId w:val="16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łączną punktację,</w:t>
      </w:r>
    </w:p>
    <w:p w14:paraId="2110A834" w14:textId="77777777" w:rsidR="001E3F02" w:rsidRPr="00474676" w:rsidRDefault="008C30D5" w:rsidP="001F7E58">
      <w:pPr>
        <w:pStyle w:val="Akapitzlist"/>
        <w:numPr>
          <w:ilvl w:val="0"/>
          <w:numId w:val="16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informacje o wykonawcach, którzy zostali wykluczeni,</w:t>
      </w:r>
    </w:p>
    <w:p w14:paraId="56E71F82" w14:textId="1795E7BA" w:rsidR="008C30D5" w:rsidRPr="00474676" w:rsidRDefault="008C30D5" w:rsidP="001F7E58">
      <w:pPr>
        <w:pStyle w:val="Akapitzlist"/>
        <w:numPr>
          <w:ilvl w:val="0"/>
          <w:numId w:val="16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informację o wykonawcach, których oferta została odrzucona.</w:t>
      </w:r>
    </w:p>
    <w:p w14:paraId="6C61E0A6" w14:textId="3945E965" w:rsidR="00351B4F" w:rsidRPr="00474676" w:rsidRDefault="008C30D5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 Wykonawcą, którego oferta wybrana będzie jako najkorzystniejsza, zostanie zawarta umowa wg wzoru stanowiącego </w:t>
      </w:r>
      <w:r w:rsidR="00351B4F" w:rsidRPr="00474676">
        <w:rPr>
          <w:rFonts w:eastAsia="Calibri" w:cstheme="minorHAnsi"/>
          <w:b/>
          <w:bCs/>
          <w:lang w:eastAsia="pl-PL"/>
        </w:rPr>
        <w:t>Z</w:t>
      </w:r>
      <w:r w:rsidR="003A10B2" w:rsidRPr="00474676">
        <w:rPr>
          <w:rFonts w:eastAsia="Calibri" w:cstheme="minorHAnsi"/>
          <w:b/>
          <w:bCs/>
          <w:lang w:eastAsia="pl-PL"/>
        </w:rPr>
        <w:t xml:space="preserve">ałącznik </w:t>
      </w:r>
      <w:r w:rsidR="00351B4F" w:rsidRPr="00474676">
        <w:rPr>
          <w:rFonts w:eastAsia="Calibri" w:cstheme="minorHAnsi"/>
          <w:b/>
          <w:bCs/>
          <w:lang w:eastAsia="pl-PL"/>
        </w:rPr>
        <w:t>nr 7</w:t>
      </w:r>
      <w:r w:rsidR="00351B4F" w:rsidRPr="00474676">
        <w:rPr>
          <w:rFonts w:eastAsia="Calibri" w:cstheme="minorHAnsi"/>
          <w:lang w:eastAsia="pl-PL"/>
        </w:rPr>
        <w:t xml:space="preserve"> </w:t>
      </w:r>
      <w:r w:rsidR="003A10B2" w:rsidRPr="00474676">
        <w:rPr>
          <w:rFonts w:eastAsia="Calibri" w:cstheme="minorHAnsi"/>
          <w:lang w:eastAsia="pl-PL"/>
        </w:rPr>
        <w:t xml:space="preserve">do niniejszego </w:t>
      </w:r>
      <w:r w:rsidR="000C5FEB" w:rsidRPr="00474676">
        <w:rPr>
          <w:rFonts w:eastAsia="Calibri" w:cstheme="minorHAnsi"/>
          <w:lang w:eastAsia="pl-PL"/>
        </w:rPr>
        <w:t>z</w:t>
      </w:r>
      <w:r w:rsidR="003A10B2" w:rsidRPr="00474676">
        <w:rPr>
          <w:rFonts w:eastAsia="Calibri" w:cstheme="minorHAnsi"/>
          <w:lang w:eastAsia="pl-PL"/>
        </w:rPr>
        <w:t>apytania ofertowego.</w:t>
      </w:r>
      <w:r w:rsidRPr="00474676">
        <w:rPr>
          <w:rFonts w:eastAsia="Calibri" w:cstheme="minorHAnsi"/>
          <w:lang w:eastAsia="pl-PL"/>
        </w:rPr>
        <w:t xml:space="preserve"> </w:t>
      </w:r>
    </w:p>
    <w:p w14:paraId="776AFEED" w14:textId="77777777" w:rsidR="00351B4F" w:rsidRPr="00474676" w:rsidRDefault="008C30D5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Wykonawcy, który złożył najkorzystniejszą ofertę, Zamawiający wskaże termin i miejsce podpisania umowy.</w:t>
      </w:r>
    </w:p>
    <w:p w14:paraId="6F1938A9" w14:textId="77777777" w:rsidR="00351B4F" w:rsidRPr="00474676" w:rsidRDefault="008C30D5" w:rsidP="001F7E58">
      <w:pPr>
        <w:pStyle w:val="Akapitzlist"/>
        <w:numPr>
          <w:ilvl w:val="0"/>
          <w:numId w:val="12"/>
        </w:numPr>
        <w:spacing w:before="120" w:after="120" w:line="240" w:lineRule="auto"/>
        <w:ind w:right="1"/>
        <w:jc w:val="both"/>
        <w:rPr>
          <w:rFonts w:eastAsia="Calibri" w:cstheme="minorHAnsi"/>
          <w:strike/>
          <w:lang w:eastAsia="pl-PL"/>
        </w:rPr>
      </w:pPr>
      <w:r w:rsidRPr="00474676">
        <w:rPr>
          <w:rFonts w:eastAsia="Calibri" w:cstheme="minorHAnsi"/>
          <w:strike/>
          <w:lang w:eastAsia="pl-PL"/>
        </w:rPr>
        <w:t>W razie niepodpisania umowy w podanym przez Zamawiającego terminie wadium podlega zatrzymaniu przez Zamawiającego. W tej sytuacji Zamawiający zastrzega sobie możliwość odstąpienia od podpisania umowy. W powyższej sytuacji Zamawiającemu przysługuje prawo podpisania umowy z Wykonawcą, którego oferta została oceniona jako kolejna po najkorzystniejszej.</w:t>
      </w:r>
    </w:p>
    <w:p w14:paraId="0E740DB2" w14:textId="2D609C4B" w:rsidR="008C30D5" w:rsidRPr="00474676" w:rsidRDefault="008C30D5" w:rsidP="00F7476A">
      <w:pPr>
        <w:shd w:val="clear" w:color="auto" w:fill="D9D9D9" w:themeFill="background1" w:themeFillShade="D9"/>
        <w:spacing w:before="240" w:after="120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 xml:space="preserve">XV. UNIEWAŻNIENIE POSTĘPOWANIA </w:t>
      </w:r>
    </w:p>
    <w:p w14:paraId="153E2B5A" w14:textId="5F3EF52B" w:rsidR="008C30D5" w:rsidRPr="00474676" w:rsidRDefault="008C30D5" w:rsidP="001F7E58">
      <w:pPr>
        <w:pStyle w:val="Akapitzlist"/>
        <w:numPr>
          <w:ilvl w:val="0"/>
          <w:numId w:val="1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unieważnia niniejsze postępowanie, jeżeli:</w:t>
      </w:r>
    </w:p>
    <w:p w14:paraId="0D11CC54" w14:textId="5F232E9D" w:rsidR="008C30D5" w:rsidRPr="00474676" w:rsidRDefault="008C30D5" w:rsidP="001F7E58">
      <w:pPr>
        <w:pStyle w:val="Akapitzlist"/>
        <w:numPr>
          <w:ilvl w:val="0"/>
          <w:numId w:val="19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wpłynęły żadne oferty w postępowaniu,</w:t>
      </w:r>
    </w:p>
    <w:p w14:paraId="7ED86191" w14:textId="5F9B6E9C" w:rsidR="008C30D5" w:rsidRPr="00474676" w:rsidRDefault="008C30D5" w:rsidP="001F7E58">
      <w:pPr>
        <w:pStyle w:val="Akapitzlist"/>
        <w:numPr>
          <w:ilvl w:val="0"/>
          <w:numId w:val="19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złożono żadnej oferty niepodlegającej odrzuceniu,</w:t>
      </w:r>
    </w:p>
    <w:p w14:paraId="4E23FA93" w14:textId="3E63357B" w:rsidR="008C30D5" w:rsidRPr="00474676" w:rsidRDefault="008C30D5" w:rsidP="001F7E58">
      <w:pPr>
        <w:pStyle w:val="Akapitzlist"/>
        <w:numPr>
          <w:ilvl w:val="0"/>
          <w:numId w:val="19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wystąpiła istotna zmiana okoliczności powodująca, że prowadzenie postępowania lub wykonanie zamówienia nie leży w interesie publicznym, czego nie można było wcześniej przewidzieć</w:t>
      </w:r>
      <w:r w:rsidR="00351B4F" w:rsidRPr="00474676">
        <w:rPr>
          <w:rFonts w:eastAsia="Calibri" w:cstheme="minorHAnsi"/>
          <w:lang w:eastAsia="pl-PL"/>
        </w:rPr>
        <w:t>,</w:t>
      </w:r>
    </w:p>
    <w:p w14:paraId="5550BFD4" w14:textId="1BE9D2C5" w:rsidR="008C30D5" w:rsidRPr="00474676" w:rsidRDefault="008C30D5" w:rsidP="001F7E58">
      <w:pPr>
        <w:pStyle w:val="Akapitzlist"/>
        <w:numPr>
          <w:ilvl w:val="0"/>
          <w:numId w:val="19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cena najkorzystniejszej oferty lub oferta z najniższą ceną przekracza kwotę jaką Zamawiający zamierza przeznaczyć na sfinansowanie zamówienia</w:t>
      </w:r>
      <w:r w:rsidR="00351B4F" w:rsidRPr="00474676">
        <w:rPr>
          <w:rFonts w:eastAsia="Calibri" w:cstheme="minorHAnsi"/>
          <w:lang w:eastAsia="pl-PL"/>
        </w:rPr>
        <w:t>,</w:t>
      </w:r>
    </w:p>
    <w:p w14:paraId="15DC0D79" w14:textId="20622CE2" w:rsidR="008C30D5" w:rsidRPr="00474676" w:rsidRDefault="008C30D5" w:rsidP="001F7E58">
      <w:pPr>
        <w:pStyle w:val="Akapitzlist"/>
        <w:numPr>
          <w:ilvl w:val="0"/>
          <w:numId w:val="19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w innych uzasadnionych okolicznościach związanych z niemożliwością osiągnięcia celu gospodarczego </w:t>
      </w:r>
      <w:r w:rsidR="00351B4F" w:rsidRPr="00474676">
        <w:rPr>
          <w:rFonts w:eastAsia="Calibri" w:cstheme="minorHAnsi"/>
          <w:lang w:eastAsia="pl-PL"/>
        </w:rPr>
        <w:t>p</w:t>
      </w:r>
      <w:r w:rsidRPr="00474676">
        <w:rPr>
          <w:rFonts w:eastAsia="Calibri" w:cstheme="minorHAnsi"/>
          <w:lang w:eastAsia="pl-PL"/>
        </w:rPr>
        <w:t>rojektu,</w:t>
      </w:r>
    </w:p>
    <w:p w14:paraId="5AF7CDE0" w14:textId="71609BD0" w:rsidR="008C30D5" w:rsidRPr="00474676" w:rsidRDefault="008C30D5" w:rsidP="001F7E58">
      <w:pPr>
        <w:pStyle w:val="Akapitzlist"/>
        <w:numPr>
          <w:ilvl w:val="0"/>
          <w:numId w:val="19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postępowanie obarczone jest niemożliwą do usunięcia wadą uniemożliwiającą zawarcie umowy.</w:t>
      </w:r>
    </w:p>
    <w:p w14:paraId="3A05308E" w14:textId="2FB8EB72" w:rsidR="00351B4F" w:rsidRPr="00474676" w:rsidRDefault="008C30D5" w:rsidP="001F7E58">
      <w:pPr>
        <w:pStyle w:val="Akapitzlist"/>
        <w:numPr>
          <w:ilvl w:val="0"/>
          <w:numId w:val="1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unieważnieniu postępowania o udzielenie zamówienia Zamawiający zawiadamia jednocześnie wszystkich Wykonawców poprzez zawarcie informacji o unieważnieniu na portalu Baza Konkurencyjności</w:t>
      </w:r>
      <w:r w:rsidR="00351B4F" w:rsidRPr="00474676">
        <w:rPr>
          <w:rFonts w:eastAsia="Calibri" w:cstheme="minorHAnsi"/>
          <w:lang w:eastAsia="pl-PL"/>
        </w:rPr>
        <w:t xml:space="preserve"> pod adresem: </w:t>
      </w:r>
      <w:hyperlink r:id="rId10" w:history="1">
        <w:r w:rsidR="00351B4F" w:rsidRPr="00474676">
          <w:rPr>
            <w:rStyle w:val="Hipercze"/>
            <w:rFonts w:eastAsia="Calibri" w:cstheme="minorHAnsi"/>
            <w:color w:val="auto"/>
            <w:lang w:eastAsia="pl-PL"/>
          </w:rPr>
          <w:t>https://bazakonkurencyjnosci.funduszeeuropejskie.gov.pl</w:t>
        </w:r>
      </w:hyperlink>
      <w:hyperlink r:id="rId11"/>
    </w:p>
    <w:p w14:paraId="5919703B" w14:textId="3F81502D" w:rsidR="008C30D5" w:rsidRPr="00474676" w:rsidRDefault="008C30D5" w:rsidP="001F7E58">
      <w:pPr>
        <w:pStyle w:val="Akapitzlist"/>
        <w:numPr>
          <w:ilvl w:val="0"/>
          <w:numId w:val="1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Niniejsze, postępowanie nie stanowi zobowiązania WSA w Bielsku-Białej do zawarcia umowy.</w:t>
      </w:r>
    </w:p>
    <w:p w14:paraId="78E325A3" w14:textId="48DB2B4A" w:rsidR="008C30D5" w:rsidRPr="00474676" w:rsidRDefault="008C30D5" w:rsidP="001F7E58">
      <w:pPr>
        <w:pStyle w:val="Akapitzlist"/>
        <w:numPr>
          <w:ilvl w:val="0"/>
          <w:numId w:val="18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W przypadku, gdy wybrany wykonawca odstąpi od podpisania umowy z Zamawiającym, możliwe jest podpisanie przez Zamawiającego umowy z kolejnym Wykonawcą, który w postępowaniu uzyskał kolejną najwyższą liczbę punktów. </w:t>
      </w:r>
    </w:p>
    <w:p w14:paraId="3A424696" w14:textId="16B3C3DD" w:rsidR="008C30D5" w:rsidRPr="00474676" w:rsidRDefault="008C30D5" w:rsidP="00F7476A">
      <w:pPr>
        <w:shd w:val="clear" w:color="auto" w:fill="D9D9D9" w:themeFill="background1" w:themeFillShade="D9"/>
        <w:spacing w:before="240" w:after="120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XVI. SPOSÓB PRZYGOTOWANIA OFERTY</w:t>
      </w:r>
    </w:p>
    <w:p w14:paraId="1B9ABBAA" w14:textId="55EA7802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Oferta musi zostać przedstawiona na formularzu ofertowym stanowiący</w:t>
      </w:r>
      <w:r w:rsidR="00A81AC8" w:rsidRPr="00474676">
        <w:rPr>
          <w:rFonts w:eastAsia="Calibri" w:cstheme="minorHAnsi"/>
          <w:lang w:eastAsia="pl-PL"/>
        </w:rPr>
        <w:t>m</w:t>
      </w:r>
      <w:r w:rsidRPr="00474676">
        <w:rPr>
          <w:rFonts w:eastAsia="Calibri" w:cstheme="minorHAnsi"/>
          <w:lang w:eastAsia="pl-PL"/>
        </w:rPr>
        <w:t xml:space="preserve"> </w:t>
      </w:r>
      <w:r w:rsidR="00A81AC8" w:rsidRPr="00474676">
        <w:rPr>
          <w:rFonts w:eastAsia="Calibri" w:cstheme="minorHAnsi"/>
          <w:b/>
          <w:bCs/>
          <w:lang w:eastAsia="pl-PL"/>
        </w:rPr>
        <w:t>Z</w:t>
      </w:r>
      <w:r w:rsidRPr="00474676">
        <w:rPr>
          <w:rFonts w:eastAsia="Calibri" w:cstheme="minorHAnsi"/>
          <w:b/>
          <w:bCs/>
          <w:lang w:eastAsia="pl-PL"/>
        </w:rPr>
        <w:t xml:space="preserve">ałącznik nr </w:t>
      </w:r>
      <w:r w:rsidR="00FE17F3" w:rsidRPr="00474676">
        <w:rPr>
          <w:rFonts w:eastAsia="Calibri" w:cstheme="minorHAnsi"/>
          <w:b/>
          <w:bCs/>
          <w:lang w:eastAsia="pl-PL"/>
        </w:rPr>
        <w:t>2</w:t>
      </w:r>
      <w:r w:rsidR="000C5A64">
        <w:rPr>
          <w:rFonts w:eastAsia="Calibri" w:cstheme="minorHAnsi"/>
          <w:lang w:eastAsia="pl-PL"/>
        </w:rPr>
        <w:t xml:space="preserve"> do niniejszego zapytania ofertowego.</w:t>
      </w:r>
    </w:p>
    <w:p w14:paraId="1A1E3410" w14:textId="2ABA2A5C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Cena zawarta w ofercie ma być przedstawiona w wartościach netto i brutto w PLN.</w:t>
      </w:r>
    </w:p>
    <w:p w14:paraId="13C01259" w14:textId="42F7CC63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Cena w ofercie powinna zostać podana cyfrowo i słownie.</w:t>
      </w:r>
    </w:p>
    <w:p w14:paraId="4A8C8D37" w14:textId="475B78E4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Cena podana w ofercie </w:t>
      </w:r>
      <w:r w:rsidR="00A81AC8" w:rsidRPr="00474676">
        <w:rPr>
          <w:rFonts w:eastAsia="Calibri" w:cstheme="minorHAnsi"/>
          <w:lang w:eastAsia="pl-PL"/>
        </w:rPr>
        <w:t>musi</w:t>
      </w:r>
      <w:r w:rsidRPr="00474676">
        <w:rPr>
          <w:rFonts w:eastAsia="Calibri" w:cstheme="minorHAnsi"/>
          <w:lang w:eastAsia="pl-PL"/>
        </w:rPr>
        <w:t xml:space="preserve"> obejmować wszystkie koszty związane z wykonaniem zamówienia tzn. zawierać podatek VAT lub inne podatki i składki ubezpieczeniowe.</w:t>
      </w:r>
    </w:p>
    <w:p w14:paraId="180CF308" w14:textId="0FA40FF0" w:rsidR="008F21CC" w:rsidRPr="008F21CC" w:rsidRDefault="00A81AC8" w:rsidP="008F21CC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i/>
          <w:iCs/>
          <w:lang w:eastAsia="pl-PL"/>
        </w:rPr>
      </w:pPr>
      <w:bookmarkStart w:id="11" w:name="_Hlk219949163"/>
      <w:r w:rsidRPr="008F21CC">
        <w:rPr>
          <w:rFonts w:eastAsia="Calibri" w:cstheme="minorHAnsi"/>
          <w:lang w:eastAsia="pl-PL"/>
        </w:rPr>
        <w:t xml:space="preserve">Realizacja usług szkoleniowych jest finansowana w </w:t>
      </w:r>
      <w:r w:rsidR="0088611E" w:rsidRPr="008F21CC">
        <w:rPr>
          <w:rFonts w:eastAsia="Calibri" w:cstheme="minorHAnsi"/>
          <w:lang w:eastAsia="pl-PL"/>
        </w:rPr>
        <w:t>min. 70</w:t>
      </w:r>
      <w:r w:rsidRPr="008F21CC">
        <w:rPr>
          <w:rFonts w:eastAsia="Calibri" w:cstheme="minorHAnsi"/>
          <w:lang w:eastAsia="pl-PL"/>
        </w:rPr>
        <w:t xml:space="preserve">% ze środków UE </w:t>
      </w:r>
      <w:r w:rsidR="00B953F4" w:rsidRPr="008F21CC">
        <w:rPr>
          <w:rFonts w:eastAsia="Calibri" w:cstheme="minorHAnsi"/>
          <w:lang w:eastAsia="pl-PL"/>
        </w:rPr>
        <w:t xml:space="preserve">Zamawiający </w:t>
      </w:r>
      <w:r w:rsidR="00A866A1" w:rsidRPr="008F21CC">
        <w:rPr>
          <w:rFonts w:eastAsia="Calibri" w:cstheme="minorHAnsi"/>
          <w:lang w:eastAsia="pl-PL"/>
        </w:rPr>
        <w:t xml:space="preserve">i obejmuje usługi kształcenia zawodowego lub przekwalifikowania zawodowego </w:t>
      </w:r>
      <w:r w:rsidR="00A866A1" w:rsidRPr="008F21CC">
        <w:rPr>
          <w:rFonts w:eastAsia="Calibri" w:cstheme="minorHAnsi"/>
          <w:b/>
          <w:bCs/>
          <w:lang w:eastAsia="pl-PL"/>
        </w:rPr>
        <w:t xml:space="preserve">w związku z tym </w:t>
      </w:r>
      <w:r w:rsidR="00B953F4" w:rsidRPr="008F21CC">
        <w:rPr>
          <w:rFonts w:eastAsia="Calibri" w:cstheme="minorHAnsi"/>
          <w:b/>
          <w:bCs/>
          <w:lang w:eastAsia="pl-PL"/>
        </w:rPr>
        <w:t>dopuszcza</w:t>
      </w:r>
      <w:r w:rsidR="00A866A1" w:rsidRPr="008F21CC">
        <w:rPr>
          <w:rFonts w:eastAsia="Calibri" w:cstheme="minorHAnsi"/>
          <w:b/>
          <w:bCs/>
          <w:lang w:eastAsia="pl-PL"/>
        </w:rPr>
        <w:t xml:space="preserve"> się</w:t>
      </w:r>
      <w:r w:rsidR="00B953F4" w:rsidRPr="008F21CC">
        <w:rPr>
          <w:rFonts w:eastAsia="Calibri" w:cstheme="minorHAnsi"/>
          <w:b/>
          <w:bCs/>
          <w:lang w:eastAsia="pl-PL"/>
        </w:rPr>
        <w:t xml:space="preserve"> zastosowanie </w:t>
      </w:r>
      <w:r w:rsidR="00A866A1" w:rsidRPr="008F21CC">
        <w:rPr>
          <w:rFonts w:eastAsia="Calibri" w:cstheme="minorHAnsi"/>
          <w:b/>
          <w:bCs/>
          <w:lang w:eastAsia="pl-PL"/>
        </w:rPr>
        <w:t xml:space="preserve">zwolnienia z podatku </w:t>
      </w:r>
      <w:r w:rsidR="00B953F4" w:rsidRPr="008F21CC">
        <w:rPr>
          <w:rFonts w:eastAsia="Calibri" w:cstheme="minorHAnsi"/>
          <w:b/>
          <w:bCs/>
          <w:lang w:eastAsia="pl-PL"/>
        </w:rPr>
        <w:t xml:space="preserve">VAT </w:t>
      </w:r>
      <w:r w:rsidR="00A866A1" w:rsidRPr="008F21CC">
        <w:rPr>
          <w:rFonts w:eastAsia="Calibri" w:cstheme="minorHAnsi"/>
          <w:b/>
          <w:bCs/>
          <w:lang w:eastAsia="pl-PL"/>
        </w:rPr>
        <w:t>na podstawie</w:t>
      </w:r>
      <w:r w:rsidR="00A866A1" w:rsidRPr="008F21CC">
        <w:rPr>
          <w:b/>
          <w:bCs/>
        </w:rPr>
        <w:t xml:space="preserve"> </w:t>
      </w:r>
      <w:r w:rsidR="00A866A1" w:rsidRPr="008F21CC">
        <w:rPr>
          <w:rFonts w:eastAsia="Calibri" w:cstheme="minorHAnsi"/>
          <w:b/>
          <w:bCs/>
          <w:lang w:eastAsia="pl-PL"/>
        </w:rPr>
        <w:t>art. 43 ust. 1 pkt 29 lit. c ustawy o VAT</w:t>
      </w:r>
      <w:r w:rsidR="00C262FF" w:rsidRPr="008F21CC">
        <w:rPr>
          <w:rFonts w:eastAsia="Calibri" w:cstheme="minorHAnsi"/>
          <w:b/>
          <w:bCs/>
          <w:lang w:eastAsia="pl-PL"/>
        </w:rPr>
        <w:t>:</w:t>
      </w:r>
      <w:r w:rsidR="00C262FF" w:rsidRPr="008F21CC">
        <w:rPr>
          <w:rFonts w:eastAsia="Calibri" w:cstheme="minorHAnsi"/>
          <w:lang w:eastAsia="pl-PL"/>
        </w:rPr>
        <w:t xml:space="preserve"> „</w:t>
      </w:r>
      <w:r w:rsidR="00C262FF" w:rsidRPr="008F21CC">
        <w:rPr>
          <w:rFonts w:eastAsia="Calibri" w:cstheme="minorHAnsi"/>
          <w:i/>
          <w:iCs/>
          <w:lang w:eastAsia="pl-PL"/>
        </w:rPr>
        <w:t xml:space="preserve">zwalnia się z podatku usługi kształcenia zawodowego lub przekwalifikowania zawodowego </w:t>
      </w:r>
      <w:r w:rsidR="008F21CC" w:rsidRPr="008F21CC">
        <w:rPr>
          <w:rFonts w:eastAsia="Calibri" w:cstheme="minorHAnsi"/>
          <w:i/>
          <w:iCs/>
          <w:lang w:eastAsia="pl-PL"/>
        </w:rPr>
        <w:t>finansowane w całości ze środków publicznych</w:t>
      </w:r>
      <w:r w:rsidR="008F21CC">
        <w:rPr>
          <w:rFonts w:eastAsia="Calibri" w:cstheme="minorHAnsi"/>
          <w:i/>
          <w:iCs/>
          <w:lang w:eastAsia="pl-PL"/>
        </w:rPr>
        <w:t xml:space="preserve"> </w:t>
      </w:r>
      <w:r w:rsidR="008F21CC" w:rsidRPr="008F21CC">
        <w:rPr>
          <w:rFonts w:eastAsia="Calibri" w:cstheme="minorHAnsi"/>
          <w:i/>
          <w:iCs/>
          <w:lang w:eastAsia="pl-PL"/>
        </w:rPr>
        <w:t>oraz świadczenie usług i dostawę towarów ściśle z tymi usługami związane</w:t>
      </w:r>
      <w:r w:rsidR="008F21CC">
        <w:rPr>
          <w:rFonts w:eastAsia="Calibri" w:cstheme="minorHAnsi"/>
          <w:i/>
          <w:iCs/>
          <w:lang w:eastAsia="pl-PL"/>
        </w:rPr>
        <w:t>”.</w:t>
      </w:r>
    </w:p>
    <w:bookmarkEnd w:id="11"/>
    <w:p w14:paraId="0D124941" w14:textId="5C52F9DB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lastRenderedPageBreak/>
        <w:t>Oferenci ponoszą wszelkie koszty związane z przygotowaniem i złożeniem oferty.</w:t>
      </w:r>
    </w:p>
    <w:p w14:paraId="11910707" w14:textId="7648221E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Oferent ma prawo złożyć tylko jedną ofertę, sam lub jako reprezentant firmy. </w:t>
      </w:r>
      <w:r w:rsidRPr="00474676">
        <w:rPr>
          <w:rFonts w:eastAsia="Calibri" w:cstheme="minorHAnsi"/>
          <w:b/>
          <w:bCs/>
          <w:lang w:eastAsia="pl-PL"/>
        </w:rPr>
        <w:t>Oferent, który przedłoży więcej aniżeli jedną ofertę zostanie wykluczony z postępowania</w:t>
      </w:r>
      <w:r w:rsidRPr="00474676">
        <w:rPr>
          <w:rFonts w:eastAsia="Calibri" w:cstheme="minorHAnsi"/>
          <w:lang w:eastAsia="pl-PL"/>
        </w:rPr>
        <w:t>.</w:t>
      </w:r>
    </w:p>
    <w:p w14:paraId="03C744CE" w14:textId="7B7B756C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Oferta powinna być napisana w języku polskim, na komputerze oraz podpisana przez osobę upoważnioną do reprezentowania firmy na zewnątrz.</w:t>
      </w:r>
    </w:p>
    <w:p w14:paraId="0EA73B3A" w14:textId="4A549802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Wszelkie poprawki lub zmiany w tekście oferty muszą być parafowane i datowane własnoręcznie przez osobę podpisującą ofertę.</w:t>
      </w:r>
    </w:p>
    <w:p w14:paraId="4097CFE0" w14:textId="2A587499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 dopuszcza się składania ofert częściowych.</w:t>
      </w:r>
    </w:p>
    <w:p w14:paraId="1B0E99DF" w14:textId="1E7DCC54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b/>
          <w:bCs/>
          <w:lang w:eastAsia="pl-PL"/>
        </w:rPr>
      </w:pPr>
      <w:r w:rsidRPr="00474676">
        <w:rPr>
          <w:rFonts w:eastAsia="Calibri" w:cstheme="minorHAnsi"/>
          <w:b/>
          <w:bCs/>
          <w:lang w:eastAsia="pl-PL"/>
        </w:rPr>
        <w:t>Oferta powinna zawierać:</w:t>
      </w:r>
    </w:p>
    <w:p w14:paraId="180774B7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Aktualny odpis z właściwego rejestru lub z centralnej ewidencji informacji o działalności gospodarczej, wystawiony nie wcześniej niż 6 miesięcy przed upływem terminu składania ofert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711561B3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Ewentualne pełnomocnictwo w przypadku, gdy dokumenty podpisywane są przez osobę do reprezentacji Wykonawcy inną niż wskazana w dokumencie rejestracyjnym przedsiębiorcy. Do oferty należy dołączyć pełnomocnictwo do: reprezentowania Wykonawcy w postępowaniu o udzielenie zamówienia/albo /reprezentowania w postępowaniu i zawarcia umowy w sprawie zamówienia 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5C520C55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Zaświadczenie o niezaleganiu z płatnościami na rzecz US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52AFFFE8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 xml:space="preserve">Zaświadczenie o niezaleganiu z płatnościami na rzecz ZUS – </w:t>
      </w:r>
      <w:r w:rsidRPr="00474676">
        <w:rPr>
          <w:rFonts w:eastAsia="Calibri" w:cstheme="minorHAnsi"/>
          <w:b/>
          <w:bCs/>
          <w:lang w:eastAsia="pl-PL"/>
        </w:rPr>
        <w:t>jeżeli dotyczy.</w:t>
      </w:r>
    </w:p>
    <w:p w14:paraId="27DCC41A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3 Oświadczenie o spełnianiu warunków udziału w postepowaniu.</w:t>
      </w:r>
    </w:p>
    <w:p w14:paraId="5B5BDCE1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4 Doświadczenie Wykonawcy.</w:t>
      </w:r>
    </w:p>
    <w:p w14:paraId="6E358FDB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5 Wykaz osób zaangażowanych w realizację szkoleń/warsztatów.</w:t>
      </w:r>
    </w:p>
    <w:p w14:paraId="17DCC8E2" w14:textId="77777777" w:rsidR="0059171F" w:rsidRPr="00474676" w:rsidRDefault="0059171F" w:rsidP="0059171F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6 Życiorys zawodowy trenera/trenerki.</w:t>
      </w:r>
    </w:p>
    <w:p w14:paraId="56D0DFF2" w14:textId="77777777" w:rsidR="005C7F28" w:rsidRPr="00474676" w:rsidRDefault="0059171F" w:rsidP="005C7F28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Kopia/skan dokumentów potwierdzających posiadane kwalifikacje trenera/trenerki (np. dyplomy, świadectwa, zaświadczenia itp.).</w:t>
      </w:r>
    </w:p>
    <w:p w14:paraId="6857F326" w14:textId="77777777" w:rsidR="005C7F28" w:rsidRPr="00474676" w:rsidRDefault="005C7F28" w:rsidP="005C7F28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7 Wzór umowy.</w:t>
      </w:r>
    </w:p>
    <w:p w14:paraId="5445DA73" w14:textId="77777777" w:rsidR="005C7F28" w:rsidRPr="00474676" w:rsidRDefault="005C7F28" w:rsidP="005C7F28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8 Informacja Administratora Danych Osobowych.</w:t>
      </w:r>
    </w:p>
    <w:p w14:paraId="0F47E36B" w14:textId="77777777" w:rsidR="0047763B" w:rsidRPr="00474676" w:rsidRDefault="0047763B" w:rsidP="0047763B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9 Oświadczenie dot. ochrony małoletnich</w:t>
      </w:r>
    </w:p>
    <w:p w14:paraId="4D8D3A7F" w14:textId="77777777" w:rsidR="005C7F28" w:rsidRPr="00474676" w:rsidRDefault="005C7F28" w:rsidP="005C7F28">
      <w:pPr>
        <w:pStyle w:val="Akapitzlist"/>
        <w:numPr>
          <w:ilvl w:val="0"/>
          <w:numId w:val="4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Zaświadczenia z Krajowego Rejestru Karnego w zakresie przestępstw określonych w art. 21 ustawy z dnia 28 lipca 2023 r.(„ustawa Kamilowa”) dostarczone nie później niż przed rozpoczęciem pracy z uczniami.</w:t>
      </w:r>
    </w:p>
    <w:p w14:paraId="0B7C6190" w14:textId="77777777" w:rsidR="001F7E58" w:rsidRPr="00474676" w:rsidRDefault="001F7E58" w:rsidP="001F7E58">
      <w:pPr>
        <w:pStyle w:val="Akapitzlist"/>
        <w:numPr>
          <w:ilvl w:val="0"/>
          <w:numId w:val="20"/>
        </w:numPr>
        <w:tabs>
          <w:tab w:val="center" w:pos="840"/>
          <w:tab w:val="center" w:pos="1952"/>
          <w:tab w:val="center" w:pos="2738"/>
          <w:tab w:val="center" w:pos="3484"/>
          <w:tab w:val="center" w:pos="4537"/>
          <w:tab w:val="center" w:pos="5429"/>
          <w:tab w:val="center" w:pos="6041"/>
          <w:tab w:val="center" w:pos="6792"/>
          <w:tab w:val="center" w:pos="7477"/>
          <w:tab w:val="right" w:pos="9374"/>
        </w:tabs>
        <w:spacing w:before="120" w:after="120" w:line="240" w:lineRule="auto"/>
        <w:ind w:right="1"/>
        <w:jc w:val="both"/>
        <w:rPr>
          <w:rFonts w:eastAsia="Calibri" w:cstheme="minorHAnsi"/>
          <w:b/>
          <w:bCs/>
          <w:lang w:eastAsia="pl-PL"/>
        </w:rPr>
      </w:pPr>
      <w:r w:rsidRPr="00474676">
        <w:rPr>
          <w:rFonts w:eastAsia="Calibri" w:cstheme="minorHAnsi"/>
          <w:b/>
          <w:bCs/>
          <w:lang w:eastAsia="pl-PL"/>
        </w:rPr>
        <w:t>Ofertę składa się, pod rygorem nieważności, w formie elektronicznej lub w postaci elektronicznej opatrzonej kwalifikowanym podpisem elektronicznym, profilem zaufanym lub podpisem osobistym.</w:t>
      </w:r>
    </w:p>
    <w:p w14:paraId="108AB9DB" w14:textId="77777777" w:rsidR="00C262FF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Zaleca się aby każda strona była ponumerowana.</w:t>
      </w:r>
    </w:p>
    <w:p w14:paraId="2DFC9D91" w14:textId="77777777" w:rsidR="00C262FF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Zamawiający nie odsyła nadesłanych ofert.</w:t>
      </w:r>
    </w:p>
    <w:p w14:paraId="673CDB5D" w14:textId="77777777" w:rsidR="00C262FF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Koszt przygotowania i dostarczenia oferty pokrywa Oferent.</w:t>
      </w:r>
    </w:p>
    <w:p w14:paraId="1AA9BB0D" w14:textId="77777777" w:rsidR="00C262FF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Oferta winna wskazywać osobę uprawnioną do kontaktu i dane kontaktowe ze strony Oferenta.</w:t>
      </w:r>
    </w:p>
    <w:p w14:paraId="72491AB2" w14:textId="77777777" w:rsidR="00C262FF" w:rsidRPr="00474676" w:rsidRDefault="00470F70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</w:t>
      </w:r>
      <w:r w:rsidR="008C30D5" w:rsidRPr="00474676">
        <w:rPr>
          <w:rFonts w:eastAsia="Calibri" w:cstheme="minorHAnsi"/>
          <w:lang w:eastAsia="pl-PL"/>
        </w:rPr>
        <w:t>aleca się, by każdy załącznik wielostronicowy zapisany był w jednym pliku.</w:t>
      </w:r>
    </w:p>
    <w:p w14:paraId="06ED45C5" w14:textId="10B3CEBA" w:rsidR="008C30D5" w:rsidRPr="00474676" w:rsidRDefault="008C30D5" w:rsidP="001F7E58">
      <w:pPr>
        <w:pStyle w:val="Akapitzlist"/>
        <w:numPr>
          <w:ilvl w:val="0"/>
          <w:numId w:val="20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Zaleca się aby każdy załączony plik był opisany inną nazwą własną, zgodnie ze schematem:</w:t>
      </w:r>
      <w:r w:rsidR="00C262FF" w:rsidRPr="00474676">
        <w:rPr>
          <w:rFonts w:eastAsia="Calibri" w:cstheme="minorHAnsi"/>
          <w:lang w:eastAsia="pl-PL"/>
        </w:rPr>
        <w:br/>
      </w:r>
      <w:r w:rsidRPr="00474676">
        <w:rPr>
          <w:rFonts w:eastAsia="Calibri" w:cstheme="minorHAnsi"/>
          <w:lang w:eastAsia="pl-PL"/>
        </w:rPr>
        <w:t>„</w:t>
      </w:r>
      <w:r w:rsidRPr="00474676">
        <w:rPr>
          <w:rFonts w:eastAsia="Calibri" w:cstheme="minorHAnsi"/>
          <w:b/>
          <w:bCs/>
          <w:lang w:eastAsia="pl-PL"/>
        </w:rPr>
        <w:t xml:space="preserve">Nazwa </w:t>
      </w:r>
      <w:proofErr w:type="spellStart"/>
      <w:r w:rsidRPr="00474676">
        <w:rPr>
          <w:rFonts w:eastAsia="Calibri" w:cstheme="minorHAnsi"/>
          <w:b/>
          <w:bCs/>
          <w:lang w:eastAsia="pl-PL"/>
        </w:rPr>
        <w:t>Wykonawcy</w:t>
      </w:r>
      <w:r w:rsidR="00F62388" w:rsidRPr="00474676">
        <w:rPr>
          <w:rFonts w:eastAsia="Calibri" w:cstheme="minorHAnsi"/>
          <w:b/>
          <w:bCs/>
          <w:lang w:eastAsia="pl-PL"/>
        </w:rPr>
        <w:t>_N</w:t>
      </w:r>
      <w:r w:rsidRPr="00474676">
        <w:rPr>
          <w:rFonts w:eastAsia="Calibri" w:cstheme="minorHAnsi"/>
          <w:b/>
          <w:bCs/>
          <w:lang w:eastAsia="pl-PL"/>
        </w:rPr>
        <w:t>azwa</w:t>
      </w:r>
      <w:proofErr w:type="spellEnd"/>
      <w:r w:rsidRPr="00474676">
        <w:rPr>
          <w:rFonts w:eastAsia="Calibri" w:cstheme="minorHAnsi"/>
          <w:b/>
          <w:bCs/>
          <w:lang w:eastAsia="pl-PL"/>
        </w:rPr>
        <w:t xml:space="preserve"> </w:t>
      </w:r>
      <w:r w:rsidR="00F62388" w:rsidRPr="00474676">
        <w:rPr>
          <w:rFonts w:eastAsia="Calibri" w:cstheme="minorHAnsi"/>
          <w:b/>
          <w:bCs/>
          <w:lang w:eastAsia="pl-PL"/>
        </w:rPr>
        <w:t>P</w:t>
      </w:r>
      <w:r w:rsidRPr="00474676">
        <w:rPr>
          <w:rFonts w:eastAsia="Calibri" w:cstheme="minorHAnsi"/>
          <w:b/>
          <w:bCs/>
          <w:lang w:eastAsia="pl-PL"/>
        </w:rPr>
        <w:t>liku”.</w:t>
      </w:r>
    </w:p>
    <w:p w14:paraId="0AA77E13" w14:textId="77777777" w:rsidR="00C262FF" w:rsidRPr="00474676" w:rsidRDefault="008C30D5" w:rsidP="001F7E58">
      <w:pPr>
        <w:pStyle w:val="Akapitzlist"/>
        <w:numPr>
          <w:ilvl w:val="0"/>
          <w:numId w:val="20"/>
        </w:numPr>
        <w:tabs>
          <w:tab w:val="center" w:pos="840"/>
          <w:tab w:val="center" w:pos="1952"/>
          <w:tab w:val="center" w:pos="2738"/>
          <w:tab w:val="center" w:pos="3484"/>
          <w:tab w:val="center" w:pos="4537"/>
          <w:tab w:val="center" w:pos="5429"/>
          <w:tab w:val="center" w:pos="6041"/>
          <w:tab w:val="center" w:pos="6792"/>
          <w:tab w:val="center" w:pos="7477"/>
          <w:tab w:val="right" w:pos="9374"/>
        </w:tabs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Wykonawcy zobowiązani są do zapoznania się z treścią instrukcji dla użytkowników i stosowania jej zaleceń</w:t>
      </w:r>
      <w:r w:rsidR="00C262FF" w:rsidRPr="00474676">
        <w:rPr>
          <w:rFonts w:eastAsia="Calibri" w:cstheme="minorHAnsi"/>
          <w:lang w:eastAsia="pl-PL"/>
        </w:rPr>
        <w:t xml:space="preserve">. </w:t>
      </w:r>
      <w:r w:rsidRPr="00474676">
        <w:rPr>
          <w:rFonts w:eastAsia="Calibri" w:cstheme="minorHAnsi"/>
          <w:lang w:eastAsia="pl-PL"/>
        </w:rPr>
        <w:t xml:space="preserve">Instrukcja oferenta w BK2021 dostępna jest na </w:t>
      </w:r>
      <w:r w:rsidRPr="00474676">
        <w:rPr>
          <w:rFonts w:eastAsia="Calibri" w:cstheme="minorHAnsi"/>
          <w:lang w:eastAsia="pl-PL"/>
        </w:rPr>
        <w:tab/>
        <w:t>stronie</w:t>
      </w:r>
      <w:r w:rsidR="00C262FF" w:rsidRPr="00474676">
        <w:rPr>
          <w:rFonts w:eastAsia="Calibri" w:cstheme="minorHAnsi"/>
          <w:lang w:eastAsia="pl-PL"/>
        </w:rPr>
        <w:t>:</w:t>
      </w:r>
    </w:p>
    <w:p w14:paraId="62E251D0" w14:textId="05885688" w:rsidR="001F7E58" w:rsidRPr="00474676" w:rsidRDefault="001F7E58" w:rsidP="00C262FF">
      <w:pPr>
        <w:pStyle w:val="Akapitzlist"/>
        <w:tabs>
          <w:tab w:val="center" w:pos="840"/>
          <w:tab w:val="center" w:pos="1952"/>
          <w:tab w:val="center" w:pos="2738"/>
          <w:tab w:val="center" w:pos="3484"/>
          <w:tab w:val="center" w:pos="4537"/>
          <w:tab w:val="center" w:pos="5429"/>
          <w:tab w:val="center" w:pos="6041"/>
          <w:tab w:val="center" w:pos="6792"/>
          <w:tab w:val="center" w:pos="7477"/>
          <w:tab w:val="right" w:pos="9374"/>
        </w:tabs>
        <w:spacing w:before="120" w:after="120" w:line="240" w:lineRule="auto"/>
        <w:ind w:left="360" w:right="1"/>
        <w:jc w:val="both"/>
        <w:rPr>
          <w:rFonts w:eastAsia="Calibri" w:cstheme="minorHAnsi"/>
          <w:u w:val="single" w:color="000000"/>
          <w:lang w:eastAsia="pl-PL"/>
        </w:rPr>
      </w:pPr>
      <w:hyperlink r:id="rId12" w:history="1">
        <w:r w:rsidRPr="00474676">
          <w:rPr>
            <w:rStyle w:val="Hipercze"/>
            <w:rFonts w:eastAsia="Calibri" w:cstheme="minorHAnsi"/>
            <w:color w:val="auto"/>
            <w:lang w:eastAsia="pl-PL"/>
          </w:rPr>
          <w:t>https://archiwum-bazakonkurencyjnosci.funduszeeuropejskie.gov.pl/info/web_instruction</w:t>
        </w:r>
      </w:hyperlink>
    </w:p>
    <w:p w14:paraId="050AA0EB" w14:textId="0B7D5995" w:rsidR="00C262FF" w:rsidRPr="00474676" w:rsidRDefault="008C30D5" w:rsidP="00C262FF">
      <w:pPr>
        <w:pStyle w:val="Akapitzlist"/>
        <w:tabs>
          <w:tab w:val="center" w:pos="840"/>
          <w:tab w:val="center" w:pos="1952"/>
          <w:tab w:val="center" w:pos="2738"/>
          <w:tab w:val="center" w:pos="3484"/>
          <w:tab w:val="center" w:pos="4537"/>
          <w:tab w:val="center" w:pos="5429"/>
          <w:tab w:val="center" w:pos="6041"/>
          <w:tab w:val="center" w:pos="6792"/>
          <w:tab w:val="center" w:pos="7477"/>
          <w:tab w:val="right" w:pos="9374"/>
        </w:tabs>
        <w:spacing w:before="120" w:after="120" w:line="240" w:lineRule="auto"/>
        <w:ind w:left="360"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a także z regulaminem Bazy Konkurencyjnośc</w:t>
      </w:r>
      <w:r w:rsidR="00C262FF" w:rsidRPr="00474676">
        <w:rPr>
          <w:rFonts w:eastAsia="Calibri" w:cstheme="minorHAnsi"/>
          <w:lang w:eastAsia="pl-PL"/>
        </w:rPr>
        <w:t>i:</w:t>
      </w:r>
    </w:p>
    <w:p w14:paraId="5C326A6B" w14:textId="14C31C93" w:rsidR="008C30D5" w:rsidRPr="00474676" w:rsidRDefault="00C262FF" w:rsidP="00C262FF">
      <w:pPr>
        <w:pStyle w:val="Akapitzlist"/>
        <w:tabs>
          <w:tab w:val="center" w:pos="840"/>
          <w:tab w:val="center" w:pos="1952"/>
          <w:tab w:val="center" w:pos="2738"/>
          <w:tab w:val="center" w:pos="3484"/>
          <w:tab w:val="center" w:pos="4537"/>
          <w:tab w:val="center" w:pos="5429"/>
          <w:tab w:val="center" w:pos="6041"/>
          <w:tab w:val="center" w:pos="6792"/>
          <w:tab w:val="center" w:pos="7477"/>
          <w:tab w:val="right" w:pos="9374"/>
        </w:tabs>
        <w:spacing w:before="120" w:after="120" w:line="240" w:lineRule="auto"/>
        <w:ind w:left="360" w:right="1"/>
        <w:jc w:val="both"/>
        <w:rPr>
          <w:rFonts w:eastAsia="Calibri" w:cstheme="minorHAnsi"/>
          <w:lang w:eastAsia="pl-PL"/>
        </w:rPr>
      </w:pPr>
      <w:hyperlink r:id="rId13" w:history="1">
        <w:r w:rsidRPr="00474676">
          <w:rPr>
            <w:rStyle w:val="Hipercze"/>
            <w:rFonts w:eastAsia="Calibri" w:cstheme="minorHAnsi"/>
            <w:color w:val="auto"/>
            <w:lang w:eastAsia="pl-PL"/>
          </w:rPr>
          <w:t>https://bazakonkurencyjnosci.funduszeeuropejskie.gov.pl/regulamin</w:t>
        </w:r>
      </w:hyperlink>
    </w:p>
    <w:p w14:paraId="65C3BEBF" w14:textId="13F6F2FC" w:rsidR="008C30D5" w:rsidRPr="00474676" w:rsidRDefault="008C30D5" w:rsidP="001F7E58">
      <w:pPr>
        <w:pStyle w:val="Akapitzlist"/>
        <w:numPr>
          <w:ilvl w:val="0"/>
          <w:numId w:val="20"/>
        </w:numPr>
        <w:tabs>
          <w:tab w:val="center" w:pos="840"/>
          <w:tab w:val="center" w:pos="1952"/>
          <w:tab w:val="center" w:pos="2738"/>
          <w:tab w:val="center" w:pos="3484"/>
          <w:tab w:val="center" w:pos="4537"/>
          <w:tab w:val="center" w:pos="5429"/>
          <w:tab w:val="center" w:pos="6041"/>
          <w:tab w:val="center" w:pos="6792"/>
          <w:tab w:val="center" w:pos="7477"/>
          <w:tab w:val="right" w:pos="9374"/>
        </w:tabs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Niespełnienie któregokolwiek z wymogów zawartych w zapytaniu dyskwalifikuje oferenta z powodu nie spełnienia wymogów formalnych. Zamawiający poinformuje o wynikach postępowania poprzez upublicznienie wyników na stronie Bazy Konkurencyjności oraz e-mailowo na adres podany w formularzu ofertowym.</w:t>
      </w:r>
    </w:p>
    <w:p w14:paraId="2179A19F" w14:textId="6167F602" w:rsidR="008C30D5" w:rsidRPr="00474676" w:rsidRDefault="008C30D5" w:rsidP="00F7476A">
      <w:pPr>
        <w:shd w:val="clear" w:color="auto" w:fill="D9D9D9" w:themeFill="background1" w:themeFillShade="D9"/>
        <w:spacing w:before="240" w:after="120"/>
        <w:rPr>
          <w:b/>
          <w:bCs/>
          <w:lang w:eastAsia="pl-PL"/>
        </w:rPr>
      </w:pPr>
      <w:r w:rsidRPr="00474676">
        <w:rPr>
          <w:b/>
          <w:bCs/>
          <w:lang w:eastAsia="pl-PL"/>
        </w:rPr>
        <w:lastRenderedPageBreak/>
        <w:t>XVII. PYTANIA DO ZAPYTANIA OFERTOWEGO</w:t>
      </w:r>
    </w:p>
    <w:p w14:paraId="6793D4CD" w14:textId="7CF69562" w:rsidR="008C30D5" w:rsidRPr="00474676" w:rsidRDefault="008C30D5" w:rsidP="001F7E58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Wszelkie pytania odnośnie zapytania ofertowego prosimy kierować w formie pisemnej na bazie konkurencyjnośc</w:t>
      </w:r>
      <w:hyperlink r:id="rId14">
        <w:r w:rsidRPr="00474676">
          <w:rPr>
            <w:rFonts w:eastAsia="Calibri" w:cstheme="minorHAnsi"/>
            <w:lang w:eastAsia="pl-PL"/>
          </w:rPr>
          <w:t xml:space="preserve">i </w:t>
        </w:r>
      </w:hyperlink>
      <w:hyperlink r:id="rId15" w:history="1">
        <w:r w:rsidR="001F7E58" w:rsidRPr="00474676">
          <w:rPr>
            <w:rStyle w:val="Hipercze"/>
            <w:rFonts w:eastAsia="Calibri" w:cstheme="minorHAnsi"/>
            <w:color w:val="auto"/>
            <w:lang w:eastAsia="pl-PL"/>
          </w:rPr>
          <w:t>https://bazakonkurencyjnosci.funduszeeuropejskie.gov.pl</w:t>
        </w:r>
      </w:hyperlink>
      <w:hyperlink r:id="rId16">
        <w:r w:rsidRPr="00474676">
          <w:rPr>
            <w:rFonts w:eastAsia="Calibri" w:cstheme="minorHAnsi"/>
            <w:lang w:eastAsia="pl-PL"/>
          </w:rPr>
          <w:t>,</w:t>
        </w:r>
      </w:hyperlink>
      <w:r w:rsidRPr="00474676">
        <w:rPr>
          <w:rFonts w:eastAsia="Calibri" w:cstheme="minorHAnsi"/>
          <w:lang w:eastAsia="pl-PL"/>
        </w:rPr>
        <w:t xml:space="preserve"> w miejscu do tego wyznaczonym (zakładka „Pytania”, przycisk „Dodaj pytanie”), w miejscu publikacji niniejszego </w:t>
      </w:r>
      <w:r w:rsidR="001F7E58" w:rsidRPr="00474676">
        <w:rPr>
          <w:rFonts w:eastAsia="Calibri" w:cstheme="minorHAnsi"/>
          <w:lang w:eastAsia="pl-PL"/>
        </w:rPr>
        <w:t>z</w:t>
      </w:r>
      <w:r w:rsidRPr="00474676">
        <w:rPr>
          <w:rFonts w:eastAsia="Calibri" w:cstheme="minorHAnsi"/>
          <w:lang w:eastAsia="pl-PL"/>
        </w:rPr>
        <w:t xml:space="preserve">apytania (wymagane </w:t>
      </w:r>
      <w:r w:rsidR="001F7E58" w:rsidRPr="00474676">
        <w:rPr>
          <w:rFonts w:eastAsia="Calibri" w:cstheme="minorHAnsi"/>
          <w:lang w:eastAsia="pl-PL"/>
        </w:rPr>
        <w:t xml:space="preserve">jest </w:t>
      </w:r>
      <w:r w:rsidRPr="00474676">
        <w:rPr>
          <w:rFonts w:eastAsia="Calibri" w:cstheme="minorHAnsi"/>
          <w:lang w:eastAsia="pl-PL"/>
        </w:rPr>
        <w:t>logowanie/rejestracja w Bazie konkurencyjności w celu zadania pytania).</w:t>
      </w:r>
    </w:p>
    <w:p w14:paraId="6E86BD1A" w14:textId="3C29AA1E" w:rsidR="008C30D5" w:rsidRPr="00474676" w:rsidRDefault="008C30D5" w:rsidP="001F7E58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X</w:t>
      </w:r>
      <w:r w:rsidR="001343EB" w:rsidRPr="00474676">
        <w:rPr>
          <w:b/>
          <w:bCs/>
          <w:lang w:eastAsia="pl-PL"/>
        </w:rPr>
        <w:t>VIII</w:t>
      </w:r>
      <w:r w:rsidRPr="00474676">
        <w:rPr>
          <w:b/>
          <w:bCs/>
          <w:lang w:eastAsia="pl-PL"/>
        </w:rPr>
        <w:t>. ZWIĄZ</w:t>
      </w:r>
      <w:r w:rsidR="00C877C7" w:rsidRPr="00474676">
        <w:rPr>
          <w:b/>
          <w:bCs/>
          <w:lang w:eastAsia="pl-PL"/>
        </w:rPr>
        <w:t>A</w:t>
      </w:r>
      <w:r w:rsidRPr="00474676">
        <w:rPr>
          <w:b/>
          <w:bCs/>
          <w:lang w:eastAsia="pl-PL"/>
        </w:rPr>
        <w:t>NIE OFERTĄ</w:t>
      </w:r>
    </w:p>
    <w:p w14:paraId="5622513B" w14:textId="3BB5F732" w:rsidR="008C30D5" w:rsidRPr="00474676" w:rsidRDefault="008C30D5" w:rsidP="001F7E58">
      <w:p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b/>
          <w:bCs/>
          <w:lang w:eastAsia="pl-PL"/>
        </w:rPr>
        <w:t>Wykonawca jest związany ofertą przez okres 30 dni</w:t>
      </w:r>
      <w:r w:rsidRPr="00474676">
        <w:rPr>
          <w:rFonts w:eastAsia="Calibri" w:cstheme="minorHAnsi"/>
          <w:lang w:eastAsia="pl-PL"/>
        </w:rPr>
        <w:t>. Bieg terminu związania ofertą rozpoczyna się wraz z</w:t>
      </w:r>
      <w:r w:rsidR="001F7E58" w:rsidRPr="00474676">
        <w:rPr>
          <w:rFonts w:eastAsia="Calibri" w:cstheme="minorHAnsi"/>
          <w:lang w:eastAsia="pl-PL"/>
        </w:rPr>
        <w:t> </w:t>
      </w:r>
      <w:r w:rsidRPr="00474676">
        <w:rPr>
          <w:rFonts w:eastAsia="Calibri" w:cstheme="minorHAnsi"/>
          <w:lang w:eastAsia="pl-PL"/>
        </w:rPr>
        <w:t xml:space="preserve">upływem terminu składania ofert. Wykonawca może przedłużyć termin związania ofertą samodzielnie lub na wniosek Zamawiającego o oznaczony okres, nie dłuższy jednak niż przedłużenie o kolejnych 60 dni. </w:t>
      </w:r>
    </w:p>
    <w:p w14:paraId="0FCF372D" w14:textId="5039806A" w:rsidR="008C30D5" w:rsidRPr="00474676" w:rsidRDefault="008C30D5" w:rsidP="001F7E58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X</w:t>
      </w:r>
      <w:r w:rsidR="001343EB" w:rsidRPr="00474676">
        <w:rPr>
          <w:b/>
          <w:bCs/>
          <w:lang w:eastAsia="pl-PL"/>
        </w:rPr>
        <w:t>I</w:t>
      </w:r>
      <w:r w:rsidRPr="00474676">
        <w:rPr>
          <w:b/>
          <w:bCs/>
          <w:lang w:eastAsia="pl-PL"/>
        </w:rPr>
        <w:t>X. ZMIANA TREŚCI ZAPYTANIA OFERTOWEGO</w:t>
      </w:r>
    </w:p>
    <w:p w14:paraId="4E1A8618" w14:textId="77777777" w:rsidR="001F7E58" w:rsidRPr="00474676" w:rsidRDefault="008C30D5" w:rsidP="001F7E58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 uzasadnionych przypadkach, Zamawiający może przed upływem terminu składania ofert zmienić treść zapytania ofertowego. Informacja o takiej zmianie, w tym zmianie terminów</w:t>
      </w:r>
      <w:r w:rsidR="001F7E58" w:rsidRPr="00474676">
        <w:rPr>
          <w:rFonts w:eastAsia="Calibri" w:cstheme="minorHAnsi"/>
          <w:lang w:eastAsia="pl-PL"/>
        </w:rPr>
        <w:t xml:space="preserve"> składania ofert</w:t>
      </w:r>
      <w:r w:rsidRPr="00474676">
        <w:rPr>
          <w:rFonts w:eastAsia="Calibri" w:cstheme="minorHAnsi"/>
          <w:lang w:eastAsia="pl-PL"/>
        </w:rPr>
        <w:t xml:space="preserve">, zamieszczona </w:t>
      </w:r>
      <w:r w:rsidR="001F7E58" w:rsidRPr="00474676">
        <w:rPr>
          <w:rFonts w:eastAsia="Calibri" w:cstheme="minorHAnsi"/>
          <w:lang w:eastAsia="pl-PL"/>
        </w:rPr>
        <w:t xml:space="preserve">zostanie </w:t>
      </w:r>
      <w:r w:rsidRPr="00474676">
        <w:rPr>
          <w:rFonts w:eastAsia="Calibri" w:cstheme="minorHAnsi"/>
          <w:lang w:eastAsia="pl-PL"/>
        </w:rPr>
        <w:t xml:space="preserve">w portalu Baza Konkurencyjności </w:t>
      </w:r>
      <w:r w:rsidR="001F7E58" w:rsidRPr="00474676">
        <w:rPr>
          <w:rFonts w:cstheme="minorHAnsi"/>
        </w:rPr>
        <w:t xml:space="preserve">pod adresem: </w:t>
      </w:r>
      <w:hyperlink r:id="rId17" w:history="1">
        <w:r w:rsidR="001F7E58" w:rsidRPr="00474676">
          <w:rPr>
            <w:rStyle w:val="Hipercze"/>
            <w:rFonts w:eastAsia="Calibri" w:cstheme="minorHAnsi"/>
            <w:color w:val="auto"/>
            <w:lang w:eastAsia="pl-PL"/>
          </w:rPr>
          <w:t>https://bazakonkurencyjnosci.funduszeeuropejskie.gov.pl</w:t>
        </w:r>
      </w:hyperlink>
    </w:p>
    <w:p w14:paraId="40A63F77" w14:textId="6A971E88" w:rsidR="008C30D5" w:rsidRPr="00474676" w:rsidRDefault="008C30D5" w:rsidP="001F7E58">
      <w:pPr>
        <w:spacing w:before="120" w:after="120" w:line="240" w:lineRule="auto"/>
        <w:ind w:right="1" w:hanging="10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Wszelkie modyfikacje, uzupełnienia, ustalenia oraz zmiany, w tym zmiany terminów, jak również zapytania Wykonawców wraz z wyjaśnieniami stają się integralną częścią zapytania i będą wiążące przy składaniu ofert. Wszelkie prawa i zobowiązania Wykonawców odnośnie do wcześniej ustalonych terminów będą podlegały nowemu terminowi. Zamawiający przedłuża termin składania ofert o czas niezbędny do wprowadzenia zmian w ofertach, jeżeli jest to konieczne z uwagi na zakres wprowadzonych zmian.</w:t>
      </w:r>
    </w:p>
    <w:p w14:paraId="0292D5B7" w14:textId="46A0648C" w:rsidR="008C30D5" w:rsidRPr="00474676" w:rsidRDefault="008C30D5" w:rsidP="001F7E58">
      <w:pPr>
        <w:shd w:val="clear" w:color="auto" w:fill="D9D9D9" w:themeFill="background1" w:themeFillShade="D9"/>
        <w:spacing w:before="240" w:after="120"/>
        <w:jc w:val="both"/>
        <w:rPr>
          <w:b/>
          <w:bCs/>
          <w:lang w:eastAsia="pl-PL"/>
        </w:rPr>
      </w:pPr>
      <w:r w:rsidRPr="00474676">
        <w:rPr>
          <w:b/>
          <w:bCs/>
          <w:lang w:eastAsia="pl-PL"/>
        </w:rPr>
        <w:t>Integralne załączniki do zapytania ofertowego:</w:t>
      </w:r>
    </w:p>
    <w:p w14:paraId="40D0B09A" w14:textId="5D4DE45F" w:rsidR="001F7E58" w:rsidRPr="00474676" w:rsidRDefault="001F7E58" w:rsidP="001F7E58">
      <w:pPr>
        <w:pStyle w:val="Akapitzlist"/>
        <w:numPr>
          <w:ilvl w:val="0"/>
          <w:numId w:val="23"/>
        </w:numPr>
        <w:spacing w:before="120" w:after="120" w:line="240" w:lineRule="auto"/>
        <w:rPr>
          <w:rFonts w:cstheme="minorHAnsi"/>
        </w:rPr>
      </w:pPr>
      <w:r w:rsidRPr="00474676">
        <w:rPr>
          <w:rFonts w:cstheme="minorHAnsi"/>
        </w:rPr>
        <w:t>Załącznik nr 1 Opis przedmiotu zamówienia.</w:t>
      </w:r>
    </w:p>
    <w:p w14:paraId="38E8D7F7" w14:textId="5B353366" w:rsidR="001F7E58" w:rsidRPr="00474676" w:rsidRDefault="001F7E58" w:rsidP="001F7E58">
      <w:pPr>
        <w:pStyle w:val="Akapitzlist"/>
        <w:numPr>
          <w:ilvl w:val="0"/>
          <w:numId w:val="23"/>
        </w:numPr>
        <w:spacing w:before="120" w:after="120" w:line="240" w:lineRule="auto"/>
        <w:rPr>
          <w:rFonts w:cstheme="minorHAnsi"/>
        </w:rPr>
      </w:pPr>
      <w:r w:rsidRPr="00474676">
        <w:rPr>
          <w:rFonts w:cstheme="minorHAnsi"/>
        </w:rPr>
        <w:t>Załącznik nr 2 Formularz ofertowy.</w:t>
      </w:r>
    </w:p>
    <w:p w14:paraId="32A7C0ED" w14:textId="3CCE30BD" w:rsidR="001F7E58" w:rsidRPr="00474676" w:rsidRDefault="001F7E58" w:rsidP="001F7E58">
      <w:pPr>
        <w:pStyle w:val="Akapitzlist"/>
        <w:numPr>
          <w:ilvl w:val="0"/>
          <w:numId w:val="23"/>
        </w:numPr>
        <w:spacing w:before="120" w:after="120" w:line="240" w:lineRule="auto"/>
        <w:rPr>
          <w:rFonts w:cstheme="minorHAnsi"/>
        </w:rPr>
      </w:pPr>
      <w:r w:rsidRPr="00474676">
        <w:rPr>
          <w:rFonts w:cstheme="minorHAnsi"/>
        </w:rPr>
        <w:t>Załącznik nr 3 Oświadczenie o spełnianiu warunków udziału w postepowaniu.</w:t>
      </w:r>
    </w:p>
    <w:p w14:paraId="07C72318" w14:textId="1700CFFD" w:rsidR="001F7E58" w:rsidRPr="00474676" w:rsidRDefault="001F7E58" w:rsidP="001F7E58">
      <w:pPr>
        <w:pStyle w:val="Akapitzlist"/>
        <w:numPr>
          <w:ilvl w:val="0"/>
          <w:numId w:val="23"/>
        </w:numPr>
        <w:spacing w:before="120" w:after="120" w:line="240" w:lineRule="auto"/>
        <w:rPr>
          <w:rFonts w:cstheme="minorHAnsi"/>
        </w:rPr>
      </w:pPr>
      <w:r w:rsidRPr="00474676">
        <w:rPr>
          <w:rFonts w:cstheme="minorHAnsi"/>
        </w:rPr>
        <w:t>Załącznik nr 4 Doświadczenie Wykonawcy.</w:t>
      </w:r>
    </w:p>
    <w:p w14:paraId="19C6D7D6" w14:textId="0F880BDD" w:rsidR="001F7E58" w:rsidRPr="00474676" w:rsidRDefault="001F7E58" w:rsidP="001F7E58">
      <w:pPr>
        <w:pStyle w:val="Akapitzlist"/>
        <w:numPr>
          <w:ilvl w:val="0"/>
          <w:numId w:val="23"/>
        </w:numPr>
        <w:spacing w:before="120" w:after="120" w:line="240" w:lineRule="auto"/>
        <w:rPr>
          <w:rFonts w:cstheme="minorHAnsi"/>
        </w:rPr>
      </w:pPr>
      <w:r w:rsidRPr="00474676">
        <w:rPr>
          <w:rFonts w:cstheme="minorHAnsi"/>
        </w:rPr>
        <w:t>Załącznik nr 5 Wykaz osób zaangażowanych w realizację szkoleń/warsztatów.</w:t>
      </w:r>
    </w:p>
    <w:p w14:paraId="7C52F498" w14:textId="6B0CDDAC" w:rsidR="001F7E58" w:rsidRPr="00474676" w:rsidRDefault="001F7E58" w:rsidP="001F7E58">
      <w:pPr>
        <w:pStyle w:val="Akapitzlist"/>
        <w:numPr>
          <w:ilvl w:val="0"/>
          <w:numId w:val="23"/>
        </w:numPr>
        <w:spacing w:before="120" w:after="120" w:line="240" w:lineRule="auto"/>
        <w:rPr>
          <w:rFonts w:cstheme="minorHAnsi"/>
        </w:rPr>
      </w:pPr>
      <w:r w:rsidRPr="00474676">
        <w:rPr>
          <w:rFonts w:cstheme="minorHAnsi"/>
        </w:rPr>
        <w:t>Załącznik nr 6 Życiorys zawodowy trenera/trenerki.</w:t>
      </w:r>
    </w:p>
    <w:p w14:paraId="2F087341" w14:textId="4516F476" w:rsidR="001F7E58" w:rsidRPr="00474676" w:rsidRDefault="001F7E58" w:rsidP="001F7E58">
      <w:pPr>
        <w:pStyle w:val="Akapitzlist"/>
        <w:numPr>
          <w:ilvl w:val="0"/>
          <w:numId w:val="23"/>
        </w:numPr>
        <w:spacing w:before="120" w:after="120" w:line="240" w:lineRule="auto"/>
        <w:rPr>
          <w:rFonts w:cstheme="minorHAnsi"/>
        </w:rPr>
      </w:pPr>
      <w:r w:rsidRPr="00474676">
        <w:rPr>
          <w:rFonts w:cstheme="minorHAnsi"/>
        </w:rPr>
        <w:t>Załącznik nr 7 Wzór umowy.</w:t>
      </w:r>
    </w:p>
    <w:p w14:paraId="56F9E561" w14:textId="770CB704" w:rsidR="00BA3667" w:rsidRPr="00474676" w:rsidRDefault="000C5FEB" w:rsidP="000C5FEB">
      <w:pPr>
        <w:pStyle w:val="Akapitzlist"/>
        <w:numPr>
          <w:ilvl w:val="0"/>
          <w:numId w:val="23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8 Informacja Administratora Danych Osobowych stanowiąca.</w:t>
      </w:r>
    </w:p>
    <w:p w14:paraId="3BB31D0A" w14:textId="77777777" w:rsidR="0047763B" w:rsidRPr="00474676" w:rsidRDefault="0047763B" w:rsidP="0047763B">
      <w:pPr>
        <w:pStyle w:val="Akapitzlist"/>
        <w:numPr>
          <w:ilvl w:val="0"/>
          <w:numId w:val="23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474676">
        <w:rPr>
          <w:rFonts w:eastAsia="Calibri" w:cstheme="minorHAnsi"/>
          <w:lang w:eastAsia="pl-PL"/>
        </w:rPr>
        <w:t>Załącznik nr 9 Oświadczenie dot. ochrony małoletnich</w:t>
      </w:r>
    </w:p>
    <w:p w14:paraId="55D565F4" w14:textId="77777777" w:rsidR="000C5FEB" w:rsidRPr="00474676" w:rsidRDefault="000C5FEB" w:rsidP="000C5FEB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sectPr w:rsidR="000C5FEB" w:rsidRPr="00474676" w:rsidSect="004C075D">
      <w:headerReference w:type="default" r:id="rId18"/>
      <w:footerReference w:type="default" r:id="rId19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37D2" w14:textId="77777777" w:rsidR="00340413" w:rsidRDefault="00340413" w:rsidP="00C97AE0">
      <w:pPr>
        <w:spacing w:after="0" w:line="240" w:lineRule="auto"/>
      </w:pPr>
      <w:r>
        <w:separator/>
      </w:r>
    </w:p>
  </w:endnote>
  <w:endnote w:type="continuationSeparator" w:id="0">
    <w:p w14:paraId="18FBD36D" w14:textId="77777777" w:rsidR="00340413" w:rsidRDefault="00340413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3FCDD" w14:textId="77777777" w:rsidR="00340413" w:rsidRDefault="00340413" w:rsidP="00C97AE0">
      <w:pPr>
        <w:spacing w:after="0" w:line="240" w:lineRule="auto"/>
      </w:pPr>
      <w:r>
        <w:separator/>
      </w:r>
    </w:p>
  </w:footnote>
  <w:footnote w:type="continuationSeparator" w:id="0">
    <w:p w14:paraId="65FC49AE" w14:textId="77777777" w:rsidR="00340413" w:rsidRDefault="00340413" w:rsidP="00C97AE0">
      <w:pPr>
        <w:spacing w:after="0" w:line="240" w:lineRule="auto"/>
      </w:pPr>
      <w:r>
        <w:continuationSeparator/>
      </w:r>
    </w:p>
  </w:footnote>
  <w:footnote w:id="1">
    <w:p w14:paraId="10EF820A" w14:textId="77777777" w:rsidR="00EC5433" w:rsidRDefault="00EC5433" w:rsidP="00EC54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Ustawa z dnia 28 lipca 2023 r. o zmianie ustawy o przeciwdziałaniu zagrożeniom przestępczością na tle seksualnym i ochronie małoletnich oraz niektórych innych ustaw (Dz.U. 2023 poz. 1606) – tzw. ustawa Kamilowa oraz Ustawa z dnia 13 maja 2016 r. o przeciwdziałaniu zagrożeniom przestępczością na tle seksualnym i ochronie małoletnich (Dz.U. 2023 poz. 1304 ze zm.) – w szczególności art. 21–23, określające obowiązki pracodawców i organizatorów przy zatrudnianiu osób do pracy z dziećmi.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3349D"/>
    <w:multiLevelType w:val="hybridMultilevel"/>
    <w:tmpl w:val="5ACCAE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C533F7"/>
    <w:multiLevelType w:val="hybridMultilevel"/>
    <w:tmpl w:val="B2A854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63347"/>
    <w:multiLevelType w:val="hybridMultilevel"/>
    <w:tmpl w:val="AC64102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8B32F1"/>
    <w:multiLevelType w:val="hybridMultilevel"/>
    <w:tmpl w:val="185A72BE"/>
    <w:lvl w:ilvl="0" w:tplc="55EA5BF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78032A6"/>
    <w:multiLevelType w:val="hybridMultilevel"/>
    <w:tmpl w:val="932C811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8" w15:restartNumberingAfterBreak="0">
    <w:nsid w:val="1B63531B"/>
    <w:multiLevelType w:val="hybridMultilevel"/>
    <w:tmpl w:val="E3EC8B4A"/>
    <w:lvl w:ilvl="0" w:tplc="55EA5BF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C3604AF"/>
    <w:multiLevelType w:val="hybridMultilevel"/>
    <w:tmpl w:val="965240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D4D5998"/>
    <w:multiLevelType w:val="hybridMultilevel"/>
    <w:tmpl w:val="B0B46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CB1031"/>
    <w:multiLevelType w:val="hybridMultilevel"/>
    <w:tmpl w:val="BBFC577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B423F"/>
    <w:multiLevelType w:val="hybridMultilevel"/>
    <w:tmpl w:val="B2A854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2F1D29"/>
    <w:multiLevelType w:val="hybridMultilevel"/>
    <w:tmpl w:val="B0B46A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7A75BE"/>
    <w:multiLevelType w:val="hybridMultilevel"/>
    <w:tmpl w:val="61DA42E6"/>
    <w:lvl w:ilvl="0" w:tplc="C498A4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5D16A0"/>
    <w:multiLevelType w:val="hybridMultilevel"/>
    <w:tmpl w:val="B2A854E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39220550"/>
    <w:multiLevelType w:val="hybridMultilevel"/>
    <w:tmpl w:val="2C200F0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AC2745"/>
    <w:multiLevelType w:val="hybridMultilevel"/>
    <w:tmpl w:val="B7FE0F6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4661895"/>
    <w:multiLevelType w:val="hybridMultilevel"/>
    <w:tmpl w:val="3AA2C7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1221C5"/>
    <w:multiLevelType w:val="hybridMultilevel"/>
    <w:tmpl w:val="9A1EEC0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F4B6138"/>
    <w:multiLevelType w:val="hybridMultilevel"/>
    <w:tmpl w:val="BE347354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708448DE"/>
    <w:multiLevelType w:val="hybridMultilevel"/>
    <w:tmpl w:val="71680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8" w15:restartNumberingAfterBreak="0">
    <w:nsid w:val="74A37222"/>
    <w:multiLevelType w:val="hybridMultilevel"/>
    <w:tmpl w:val="B2A854EA"/>
    <w:lvl w:ilvl="0" w:tplc="FFFFFFFF">
      <w:start w:val="1"/>
      <w:numFmt w:val="lowerLetter"/>
      <w:lvlText w:val="%1)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2" w:hanging="360"/>
      </w:p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2" w15:restartNumberingAfterBreak="0">
    <w:nsid w:val="7FAC3E0D"/>
    <w:multiLevelType w:val="hybridMultilevel"/>
    <w:tmpl w:val="F150094E"/>
    <w:lvl w:ilvl="0" w:tplc="D196EA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10"/>
  </w:num>
  <w:num w:numId="2" w16cid:durableId="1317028013">
    <w:abstractNumId w:val="31"/>
  </w:num>
  <w:num w:numId="3" w16cid:durableId="1186168315">
    <w:abstractNumId w:val="30"/>
  </w:num>
  <w:num w:numId="4" w16cid:durableId="2118863944">
    <w:abstractNumId w:val="11"/>
  </w:num>
  <w:num w:numId="5" w16cid:durableId="955021551">
    <w:abstractNumId w:val="24"/>
  </w:num>
  <w:num w:numId="6" w16cid:durableId="196356446">
    <w:abstractNumId w:val="23"/>
  </w:num>
  <w:num w:numId="7" w16cid:durableId="2095473397">
    <w:abstractNumId w:val="1"/>
  </w:num>
  <w:num w:numId="8" w16cid:durableId="714277094">
    <w:abstractNumId w:val="39"/>
  </w:num>
  <w:num w:numId="9" w16cid:durableId="61872312">
    <w:abstractNumId w:val="3"/>
  </w:num>
  <w:num w:numId="10" w16cid:durableId="1238398883">
    <w:abstractNumId w:val="37"/>
  </w:num>
  <w:num w:numId="11" w16cid:durableId="126440565">
    <w:abstractNumId w:val="25"/>
  </w:num>
  <w:num w:numId="12" w16cid:durableId="1622690207">
    <w:abstractNumId w:val="13"/>
  </w:num>
  <w:num w:numId="13" w16cid:durableId="867178640">
    <w:abstractNumId w:val="4"/>
  </w:num>
  <w:num w:numId="14" w16cid:durableId="1923759871">
    <w:abstractNumId w:val="26"/>
  </w:num>
  <w:num w:numId="15" w16cid:durableId="1193689501">
    <w:abstractNumId w:val="20"/>
  </w:num>
  <w:num w:numId="16" w16cid:durableId="1533154093">
    <w:abstractNumId w:val="32"/>
  </w:num>
  <w:num w:numId="17" w16cid:durableId="984890847">
    <w:abstractNumId w:val="27"/>
  </w:num>
  <w:num w:numId="18" w16cid:durableId="946497752">
    <w:abstractNumId w:val="33"/>
  </w:num>
  <w:num w:numId="19" w16cid:durableId="1967613429">
    <w:abstractNumId w:val="15"/>
  </w:num>
  <w:num w:numId="20" w16cid:durableId="118183288">
    <w:abstractNumId w:val="12"/>
  </w:num>
  <w:num w:numId="21" w16cid:durableId="1518695374">
    <w:abstractNumId w:val="41"/>
  </w:num>
  <w:num w:numId="22" w16cid:durableId="2050490661">
    <w:abstractNumId w:val="16"/>
  </w:num>
  <w:num w:numId="23" w16cid:durableId="1782995152">
    <w:abstractNumId w:val="40"/>
  </w:num>
  <w:num w:numId="24" w16cid:durableId="1729957319">
    <w:abstractNumId w:val="18"/>
  </w:num>
  <w:num w:numId="25" w16cid:durableId="1467166502">
    <w:abstractNumId w:val="0"/>
  </w:num>
  <w:num w:numId="26" w16cid:durableId="1613825247">
    <w:abstractNumId w:val="5"/>
  </w:num>
  <w:num w:numId="27" w16cid:durableId="993529868">
    <w:abstractNumId w:val="28"/>
  </w:num>
  <w:num w:numId="28" w16cid:durableId="1425954867">
    <w:abstractNumId w:val="14"/>
  </w:num>
  <w:num w:numId="29" w16cid:durableId="819882489">
    <w:abstractNumId w:val="29"/>
  </w:num>
  <w:num w:numId="30" w16cid:durableId="117603103">
    <w:abstractNumId w:val="21"/>
  </w:num>
  <w:num w:numId="31" w16cid:durableId="1523785295">
    <w:abstractNumId w:val="42"/>
  </w:num>
  <w:num w:numId="32" w16cid:durableId="866213519">
    <w:abstractNumId w:val="35"/>
  </w:num>
  <w:num w:numId="33" w16cid:durableId="516121856">
    <w:abstractNumId w:val="34"/>
  </w:num>
  <w:num w:numId="34" w16cid:durableId="2027825089">
    <w:abstractNumId w:val="19"/>
  </w:num>
  <w:num w:numId="35" w16cid:durableId="1518736636">
    <w:abstractNumId w:val="38"/>
  </w:num>
  <w:num w:numId="36" w16cid:durableId="687636402">
    <w:abstractNumId w:val="9"/>
  </w:num>
  <w:num w:numId="37" w16cid:durableId="234168986">
    <w:abstractNumId w:val="22"/>
  </w:num>
  <w:num w:numId="38" w16cid:durableId="1904217962">
    <w:abstractNumId w:val="8"/>
  </w:num>
  <w:num w:numId="39" w16cid:durableId="516895497">
    <w:abstractNumId w:val="6"/>
  </w:num>
  <w:num w:numId="40" w16cid:durableId="1836873792">
    <w:abstractNumId w:val="36"/>
  </w:num>
  <w:num w:numId="41" w16cid:durableId="1915892949">
    <w:abstractNumId w:val="7"/>
  </w:num>
  <w:num w:numId="42" w16cid:durableId="970137269">
    <w:abstractNumId w:val="2"/>
  </w:num>
  <w:num w:numId="43" w16cid:durableId="1012562126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02CFB"/>
    <w:rsid w:val="00004860"/>
    <w:rsid w:val="0001486F"/>
    <w:rsid w:val="0002648E"/>
    <w:rsid w:val="00062FA8"/>
    <w:rsid w:val="00065565"/>
    <w:rsid w:val="00067C8C"/>
    <w:rsid w:val="000C5A64"/>
    <w:rsid w:val="000C5FEB"/>
    <w:rsid w:val="000F4B66"/>
    <w:rsid w:val="001016DF"/>
    <w:rsid w:val="001343EB"/>
    <w:rsid w:val="00161702"/>
    <w:rsid w:val="001B1C77"/>
    <w:rsid w:val="001B2D1E"/>
    <w:rsid w:val="001E3F02"/>
    <w:rsid w:val="001F62BB"/>
    <w:rsid w:val="001F7E58"/>
    <w:rsid w:val="0024569C"/>
    <w:rsid w:val="00252EC9"/>
    <w:rsid w:val="00266653"/>
    <w:rsid w:val="00270D1B"/>
    <w:rsid w:val="002873F8"/>
    <w:rsid w:val="002D697A"/>
    <w:rsid w:val="0030430C"/>
    <w:rsid w:val="00310337"/>
    <w:rsid w:val="0032368E"/>
    <w:rsid w:val="00340413"/>
    <w:rsid w:val="00350BFE"/>
    <w:rsid w:val="00351B4F"/>
    <w:rsid w:val="00356436"/>
    <w:rsid w:val="00397FE6"/>
    <w:rsid w:val="003A10B2"/>
    <w:rsid w:val="003A4597"/>
    <w:rsid w:val="003C50D8"/>
    <w:rsid w:val="003C52B7"/>
    <w:rsid w:val="003F3E59"/>
    <w:rsid w:val="0040118E"/>
    <w:rsid w:val="00434530"/>
    <w:rsid w:val="00444BB7"/>
    <w:rsid w:val="00470F70"/>
    <w:rsid w:val="00474676"/>
    <w:rsid w:val="0047763B"/>
    <w:rsid w:val="00493AB4"/>
    <w:rsid w:val="004C075D"/>
    <w:rsid w:val="004E4769"/>
    <w:rsid w:val="004F6E4F"/>
    <w:rsid w:val="00590662"/>
    <w:rsid w:val="00590DFD"/>
    <w:rsid w:val="0059171F"/>
    <w:rsid w:val="005A3CF4"/>
    <w:rsid w:val="005B2E0E"/>
    <w:rsid w:val="005C7F28"/>
    <w:rsid w:val="005D6706"/>
    <w:rsid w:val="005E1078"/>
    <w:rsid w:val="005F106F"/>
    <w:rsid w:val="00602DB6"/>
    <w:rsid w:val="00614726"/>
    <w:rsid w:val="00631C54"/>
    <w:rsid w:val="00637EE5"/>
    <w:rsid w:val="00721D1D"/>
    <w:rsid w:val="00770E75"/>
    <w:rsid w:val="00796148"/>
    <w:rsid w:val="007D11E1"/>
    <w:rsid w:val="00807F5C"/>
    <w:rsid w:val="00854DA8"/>
    <w:rsid w:val="008663EF"/>
    <w:rsid w:val="008840DC"/>
    <w:rsid w:val="0088537A"/>
    <w:rsid w:val="0088611E"/>
    <w:rsid w:val="008B03D2"/>
    <w:rsid w:val="008B0B88"/>
    <w:rsid w:val="008B57EF"/>
    <w:rsid w:val="008C0A05"/>
    <w:rsid w:val="008C12E6"/>
    <w:rsid w:val="008C155C"/>
    <w:rsid w:val="008C30D5"/>
    <w:rsid w:val="008D3E08"/>
    <w:rsid w:val="008F18FE"/>
    <w:rsid w:val="008F21CC"/>
    <w:rsid w:val="00912587"/>
    <w:rsid w:val="009376C7"/>
    <w:rsid w:val="00943364"/>
    <w:rsid w:val="00972FB0"/>
    <w:rsid w:val="00977D9E"/>
    <w:rsid w:val="009A7184"/>
    <w:rsid w:val="009A7E24"/>
    <w:rsid w:val="009D72DA"/>
    <w:rsid w:val="00A02A3B"/>
    <w:rsid w:val="00A214AD"/>
    <w:rsid w:val="00A575E5"/>
    <w:rsid w:val="00A65938"/>
    <w:rsid w:val="00A81AC8"/>
    <w:rsid w:val="00A866A1"/>
    <w:rsid w:val="00A873ED"/>
    <w:rsid w:val="00AD1AB5"/>
    <w:rsid w:val="00B055FB"/>
    <w:rsid w:val="00B26A98"/>
    <w:rsid w:val="00B26E06"/>
    <w:rsid w:val="00B31412"/>
    <w:rsid w:val="00B52B18"/>
    <w:rsid w:val="00B560F6"/>
    <w:rsid w:val="00B807EF"/>
    <w:rsid w:val="00B828A4"/>
    <w:rsid w:val="00B916A9"/>
    <w:rsid w:val="00B953F4"/>
    <w:rsid w:val="00B95895"/>
    <w:rsid w:val="00BA3667"/>
    <w:rsid w:val="00BB2E1E"/>
    <w:rsid w:val="00BE256F"/>
    <w:rsid w:val="00C06558"/>
    <w:rsid w:val="00C241C1"/>
    <w:rsid w:val="00C262FF"/>
    <w:rsid w:val="00C877C7"/>
    <w:rsid w:val="00C92E01"/>
    <w:rsid w:val="00C97AE0"/>
    <w:rsid w:val="00CC4324"/>
    <w:rsid w:val="00D10E44"/>
    <w:rsid w:val="00D61F70"/>
    <w:rsid w:val="00D857CC"/>
    <w:rsid w:val="00DA466F"/>
    <w:rsid w:val="00DB432C"/>
    <w:rsid w:val="00DE1AF8"/>
    <w:rsid w:val="00E07AFC"/>
    <w:rsid w:val="00E66FE2"/>
    <w:rsid w:val="00E97AAE"/>
    <w:rsid w:val="00EB2BF3"/>
    <w:rsid w:val="00EC5433"/>
    <w:rsid w:val="00ED1898"/>
    <w:rsid w:val="00ED3D12"/>
    <w:rsid w:val="00EF6CE3"/>
    <w:rsid w:val="00F11D34"/>
    <w:rsid w:val="00F167D0"/>
    <w:rsid w:val="00F350D9"/>
    <w:rsid w:val="00F515F9"/>
    <w:rsid w:val="00F60F28"/>
    <w:rsid w:val="00F62388"/>
    <w:rsid w:val="00F7476A"/>
    <w:rsid w:val="00FA1B3F"/>
    <w:rsid w:val="00FD35F3"/>
    <w:rsid w:val="00FE17F3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6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6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76C7"/>
    <w:rPr>
      <w:vertAlign w:val="superscript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591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yperlink" Target="https://bazakonkurencyjnosci.funduszeeuropejskie.gov.pl/regulami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azakonkurencyjnosci.funduszeeuropejskie.gov.pl" TargetMode="External"/><Relationship Id="rId12" Type="http://schemas.openxmlformats.org/officeDocument/2006/relationships/hyperlink" Target="https://archiwum-bazakonkurencyjnosci.funduszeeuropejskie.gov.pl/info/web_instruction" TargetMode="External"/><Relationship Id="rId17" Type="http://schemas.openxmlformats.org/officeDocument/2006/relationships/hyperlink" Target="https://bazakonkurencyjnosci.funduszeeuropejskie.gov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zakonkurencyjnosci.funduszeeuropejskie.gov.p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" TargetMode="Externa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4083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5</cp:revision>
  <dcterms:created xsi:type="dcterms:W3CDTF">2026-01-22T03:26:00Z</dcterms:created>
  <dcterms:modified xsi:type="dcterms:W3CDTF">2026-01-28T06:26:00Z</dcterms:modified>
</cp:coreProperties>
</file>